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0F5B5F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951E87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951E87" w:rsidRPr="007F6A46">
            <w:rPr>
              <w:rStyle w:val="Hyperlink"/>
              <w:noProof/>
            </w:rPr>
            <w:fldChar w:fldCharType="begin"/>
          </w:r>
          <w:r w:rsidR="00951E87" w:rsidRPr="007F6A46">
            <w:rPr>
              <w:rStyle w:val="Hyperlink"/>
              <w:noProof/>
            </w:rPr>
            <w:instrText xml:space="preserve"> </w:instrText>
          </w:r>
          <w:r w:rsidR="00951E87">
            <w:rPr>
              <w:noProof/>
            </w:rPr>
            <w:instrText>HYPERLINK \l "_Toc398275502"</w:instrText>
          </w:r>
          <w:r w:rsidR="00951E87" w:rsidRPr="007F6A46">
            <w:rPr>
              <w:rStyle w:val="Hyperlink"/>
              <w:noProof/>
            </w:rPr>
            <w:instrText xml:space="preserve"> </w:instrText>
          </w:r>
          <w:r w:rsidR="00951E87" w:rsidRPr="007F6A46">
            <w:rPr>
              <w:rStyle w:val="Hyperlink"/>
              <w:noProof/>
            </w:rPr>
          </w:r>
          <w:r w:rsidR="00951E87" w:rsidRPr="007F6A46">
            <w:rPr>
              <w:rStyle w:val="Hyperlink"/>
              <w:noProof/>
            </w:rPr>
            <w:fldChar w:fldCharType="separate"/>
          </w:r>
          <w:r w:rsidR="00951E87" w:rsidRPr="007F6A46">
            <w:rPr>
              <w:rStyle w:val="Hyperlink"/>
              <w:rFonts w:cs="Arial"/>
              <w:noProof/>
            </w:rPr>
            <w:t>1.</w:t>
          </w:r>
          <w:r w:rsidR="00951E87">
            <w:rPr>
              <w:rFonts w:eastAsiaTheme="minorEastAsia"/>
              <w:noProof/>
              <w:sz w:val="22"/>
              <w:lang w:eastAsia="pt-BR"/>
            </w:rPr>
            <w:tab/>
          </w:r>
          <w:r w:rsidR="00951E87" w:rsidRPr="007F6A46">
            <w:rPr>
              <w:rStyle w:val="Hyperlink"/>
              <w:rFonts w:cs="Arial"/>
              <w:noProof/>
            </w:rPr>
            <w:t>Introdução</w:t>
          </w:r>
          <w:r w:rsidR="00951E87">
            <w:rPr>
              <w:noProof/>
              <w:webHidden/>
            </w:rPr>
            <w:tab/>
          </w:r>
          <w:r w:rsidR="00951E87">
            <w:rPr>
              <w:noProof/>
              <w:webHidden/>
            </w:rPr>
            <w:fldChar w:fldCharType="begin"/>
          </w:r>
          <w:r w:rsidR="00951E87">
            <w:rPr>
              <w:noProof/>
              <w:webHidden/>
            </w:rPr>
            <w:instrText xml:space="preserve"> PAGEREF _Toc398275502 \h </w:instrText>
          </w:r>
          <w:r w:rsidR="00951E87">
            <w:rPr>
              <w:noProof/>
              <w:webHidden/>
            </w:rPr>
          </w:r>
          <w:r w:rsidR="00951E87">
            <w:rPr>
              <w:noProof/>
              <w:webHidden/>
            </w:rPr>
            <w:fldChar w:fldCharType="separate"/>
          </w:r>
          <w:r w:rsidR="00951E87">
            <w:rPr>
              <w:noProof/>
              <w:webHidden/>
            </w:rPr>
            <w:t>3</w:t>
          </w:r>
          <w:r w:rsidR="00951E87">
            <w:rPr>
              <w:noProof/>
              <w:webHidden/>
            </w:rPr>
            <w:fldChar w:fldCharType="end"/>
          </w:r>
          <w:r w:rsidR="00951E87" w:rsidRPr="007F6A46">
            <w:rPr>
              <w:rStyle w:val="Hyperlink"/>
              <w:noProof/>
            </w:rPr>
            <w:fldChar w:fldCharType="end"/>
          </w:r>
        </w:p>
        <w:p w:rsidR="00951E87" w:rsidRDefault="00951E87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3" w:history="1">
            <w:r w:rsidRPr="007F6A46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4" w:history="1">
            <w:r w:rsidRPr="007F6A46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Área de abrangência das empresas de coleta no mapa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5" w:history="1">
            <w:r w:rsidRPr="007F6A46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Redirecionamento automático para a página requisitada após autenticação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6" w:history="1">
            <w:r w:rsidRPr="007F6A46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Maximização do mapa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7" w:history="1">
            <w:r w:rsidRPr="007F6A46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Permissões em configuração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8" w:history="1">
            <w:r w:rsidRPr="007F6A46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Correção de problemas relacionados à sistema de arquivos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09" w:history="1">
            <w:r w:rsidRPr="007F6A46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Modularização do front-end relacionada à atividade de CRUD da entidade Operador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E87" w:rsidRDefault="00951E87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275510" w:history="1">
            <w:r w:rsidRPr="007F6A46">
              <w:rPr>
                <w:rStyle w:val="Hyperlink"/>
                <w:noProof/>
                <w:lang w:val="en-US"/>
              </w:rPr>
              <w:t>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7F6A46">
              <w:rPr>
                <w:rStyle w:val="Hyperlink"/>
                <w:noProof/>
              </w:rPr>
              <w:t>Saiba mais...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_Toc398275510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398275502"/>
      <w:r w:rsidR="007102B6" w:rsidRPr="007102B6">
        <w:rPr>
          <w:rFonts w:cs="Arial"/>
        </w:rPr>
        <w:lastRenderedPageBreak/>
        <w:t>Introdução</w:t>
      </w:r>
      <w:bookmarkEnd w:id="1"/>
      <w:r w:rsidR="00881CB2">
        <w:rPr>
          <w:rFonts w:cs="Arial"/>
        </w:rPr>
        <w:t xml:space="preserve"> </w:t>
      </w:r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  <w:r w:rsidR="007F4BC3">
        <w:t xml:space="preserve"> </w:t>
      </w:r>
    </w:p>
    <w:p w:rsidR="007F4BC3" w:rsidRDefault="007F4BC3" w:rsidP="007F4BC3">
      <w:pPr>
        <w:ind w:left="360"/>
      </w:pPr>
      <w:r>
        <w:t>Foram escolhidas as de maior relevância.</w:t>
      </w:r>
    </w:p>
    <w:p w:rsidR="00B32A80" w:rsidRDefault="007F4BC3" w:rsidP="007F4BC3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398275503"/>
      <w:r w:rsidRPr="006D099B">
        <w:rPr>
          <w:rFonts w:cs="Arial"/>
          <w:szCs w:val="52"/>
        </w:rPr>
        <w:t>Atividades realizadas</w:t>
      </w:r>
      <w:bookmarkEnd w:id="2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398275504"/>
      <w:r w:rsidR="00B96CDE">
        <w:t>Área de abrangência das empresas de coleta no mapa</w:t>
      </w:r>
      <w:bookmarkEnd w:id="3"/>
    </w:p>
    <w:p w:rsidR="005C40E9" w:rsidRDefault="0062328B" w:rsidP="00403BD7">
      <w:pPr>
        <w:ind w:left="708"/>
      </w:pPr>
      <w:r>
        <w:t>Funcionalidade que permite que no ato do cadastro de uma empresa de coleta seja possível desenhar no mapa a área em que ela irá abranger. O desenho é livre e poligonal. Esta área pode ser editada na tela de edição de dados da empresa de coleta. É possível fazer várias áreas de coleta. O usuário de descarte também poderá ver as áreas de coleta no momento do cadastro de usuário, para verificar se o ponto de coleta está dentro de uma área de coleta.</w:t>
      </w:r>
    </w:p>
    <w:p w:rsidR="009F1F92" w:rsidRDefault="009F1F92" w:rsidP="00403BD7">
      <w:pPr>
        <w:ind w:left="708"/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FF72C3">
        <w:rPr>
          <w:b/>
        </w:rPr>
        <w:t>5</w:t>
      </w:r>
      <w:proofErr w:type="gramEnd"/>
      <w:r w:rsidR="005C7CEF">
        <w:rPr>
          <w:b/>
        </w:rPr>
        <w:t xml:space="preserve"> dias</w:t>
      </w:r>
    </w:p>
    <w:p w:rsidR="00403BD7" w:rsidRPr="00403BD7" w:rsidRDefault="00403BD7" w:rsidP="00403BD7"/>
    <w:p w:rsidR="006D099B" w:rsidRDefault="00403BD7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8275505"/>
      <w:r w:rsidR="00B96CDE">
        <w:t>Redirecionamento automático para a página requisitada após autenticação</w:t>
      </w:r>
      <w:bookmarkEnd w:id="4"/>
    </w:p>
    <w:p w:rsidR="005C7CEF" w:rsidRPr="0062328B" w:rsidRDefault="0062328B" w:rsidP="0062328B">
      <w:pPr>
        <w:ind w:left="708"/>
      </w:pPr>
      <w:r w:rsidRPr="0062328B">
        <w:t>Ao</w:t>
      </w:r>
      <w:r>
        <w:t xml:space="preserve"> requisitar uma </w:t>
      </w:r>
      <w:proofErr w:type="spellStart"/>
      <w:r>
        <w:t>url</w:t>
      </w:r>
      <w:proofErr w:type="spellEnd"/>
      <w:r>
        <w:t xml:space="preserve"> em que o usuário não tenha permissão, ele é redirecionado para a tela de </w:t>
      </w:r>
      <w:proofErr w:type="spellStart"/>
      <w:r>
        <w:t>login</w:t>
      </w:r>
      <w:proofErr w:type="spellEnd"/>
      <w:r>
        <w:t xml:space="preserve">. Antes desta atividade, quando o usuário efetuava o </w:t>
      </w:r>
      <w:proofErr w:type="spellStart"/>
      <w:r>
        <w:t>login</w:t>
      </w:r>
      <w:proofErr w:type="spellEnd"/>
      <w:r>
        <w:t xml:space="preserve">, ele era redirecionado para a página inicial específica de cada usuário, mas esta atividade teve finalidade nos resultados de que quando o usuário se autenticasse que ele fosse redirecionado para a </w:t>
      </w:r>
      <w:proofErr w:type="spellStart"/>
      <w:r>
        <w:t>url</w:t>
      </w:r>
      <w:proofErr w:type="spellEnd"/>
      <w:r>
        <w:t xml:space="preserve"> que ele haveria requisitado antes. Esta </w:t>
      </w:r>
      <w:r>
        <w:lastRenderedPageBreak/>
        <w:t xml:space="preserve">funcionalidade foi implementada apenas para algumas </w:t>
      </w:r>
      <w:proofErr w:type="spellStart"/>
      <w:r>
        <w:t>urls</w:t>
      </w:r>
      <w:proofErr w:type="spellEnd"/>
      <w:r>
        <w:t xml:space="preserve"> do sistema (as operações de maior importância pro negócio).</w:t>
      </w:r>
    </w:p>
    <w:p w:rsidR="00403BD7" w:rsidRPr="00452B66" w:rsidRDefault="00403BD7" w:rsidP="00452B66">
      <w:pPr>
        <w:ind w:left="708"/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B80FA6" w:rsidRPr="00B80FA6">
        <w:rPr>
          <w:b/>
        </w:rPr>
        <w:t>4</w:t>
      </w:r>
      <w:proofErr w:type="gramEnd"/>
      <w:r w:rsidR="00B80FA6" w:rsidRPr="00B80FA6">
        <w:rPr>
          <w:b/>
        </w:rPr>
        <w:t xml:space="preserve"> dias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8275506"/>
      <w:r w:rsidR="00B96CDE">
        <w:t>Maximização do mapa</w:t>
      </w:r>
      <w:bookmarkEnd w:id="5"/>
    </w:p>
    <w:p w:rsidR="009F1F92" w:rsidRDefault="00161E96" w:rsidP="00315A6C">
      <w:pPr>
        <w:ind w:left="708"/>
      </w:pPr>
      <w:r>
        <w:t xml:space="preserve">Foi </w:t>
      </w:r>
      <w:proofErr w:type="gramStart"/>
      <w:r>
        <w:t>implementado</w:t>
      </w:r>
      <w:proofErr w:type="gramEnd"/>
      <w:r>
        <w:t xml:space="preserve"> um botão no mapa, que aumenta o mapa cobrindo toda a área da página web. Esta funcionalidade ajuda a verificar principalmente as rotas e ainda mais se as rotas estiverem sendo visualizadas em um dispositivo com tela menor.</w:t>
      </w:r>
    </w:p>
    <w:p w:rsidR="00403BD7" w:rsidRDefault="00403BD7" w:rsidP="001222FB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FF72C3" w:rsidRPr="00F87BF0">
        <w:rPr>
          <w:u w:val="single"/>
        </w:rPr>
        <w:t xml:space="preserve"> </w:t>
      </w:r>
      <w:r w:rsidRPr="00F87BF0">
        <w:rPr>
          <w:u w:val="single"/>
        </w:rPr>
        <w:t>da atividade:</w:t>
      </w:r>
      <w:r w:rsidR="00315A6C" w:rsidRPr="00B600F9">
        <w:t xml:space="preserve"> </w:t>
      </w:r>
      <w:proofErr w:type="gramStart"/>
      <w:r w:rsidR="00FF72C3">
        <w:rPr>
          <w:b/>
        </w:rPr>
        <w:t>2</w:t>
      </w:r>
      <w:proofErr w:type="gramEnd"/>
      <w:r w:rsidR="00315A6C" w:rsidRPr="00315A6C">
        <w:rPr>
          <w:b/>
        </w:rPr>
        <w:t xml:space="preserve"> dias</w:t>
      </w:r>
    </w:p>
    <w:p w:rsidR="0052307E" w:rsidRDefault="0052307E" w:rsidP="0052307E">
      <w:pPr>
        <w:pStyle w:val="Heading2"/>
        <w:numPr>
          <w:ilvl w:val="1"/>
          <w:numId w:val="3"/>
        </w:numPr>
      </w:pPr>
      <w:r>
        <w:t xml:space="preserve"> </w:t>
      </w:r>
      <w:bookmarkStart w:id="6" w:name="_Toc398275507"/>
      <w:r>
        <w:t>Permissões em configuração</w:t>
      </w:r>
      <w:bookmarkEnd w:id="6"/>
    </w:p>
    <w:p w:rsidR="0052307E" w:rsidRDefault="0052307E" w:rsidP="001222FB">
      <w:pPr>
        <w:ind w:left="708"/>
      </w:pPr>
      <w:r>
        <w:t xml:space="preserve">As permissões de cada usuário estavam sendo descritas dentro do código. Esta atividade foi para externar estas informações para um arquivo de </w:t>
      </w:r>
      <w:proofErr w:type="gramStart"/>
      <w:r>
        <w:t>configuração .</w:t>
      </w:r>
      <w:proofErr w:type="spellStart"/>
      <w:proofErr w:type="gramEnd"/>
      <w:r>
        <w:t>ini</w:t>
      </w:r>
      <w:proofErr w:type="spellEnd"/>
      <w:r>
        <w:t xml:space="preserve"> para melhorar a organização e ficar melhor às mudanças.</w:t>
      </w:r>
    </w:p>
    <w:p w:rsidR="0052307E" w:rsidRDefault="0052307E" w:rsidP="0052307E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Pr="006D453A">
        <w:rPr>
          <w:b/>
        </w:rPr>
        <w:t>dia</w:t>
      </w:r>
    </w:p>
    <w:p w:rsidR="0052307E" w:rsidRPr="00452B66" w:rsidRDefault="0052307E" w:rsidP="001222FB">
      <w:pPr>
        <w:ind w:left="708"/>
      </w:pPr>
    </w:p>
    <w:p w:rsidR="00174DB1" w:rsidRDefault="00B96CDE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7" w:name="_Toc398275508"/>
      <w:r>
        <w:t xml:space="preserve">Correção de problemas relacionados </w:t>
      </w:r>
      <w:proofErr w:type="gramStart"/>
      <w:r>
        <w:t>à</w:t>
      </w:r>
      <w:proofErr w:type="gramEnd"/>
      <w:r>
        <w:t xml:space="preserve"> sistema de arquivos</w:t>
      </w:r>
      <w:bookmarkEnd w:id="7"/>
    </w:p>
    <w:p w:rsidR="00BA0847" w:rsidRDefault="0052307E" w:rsidP="007936DF">
      <w:pPr>
        <w:ind w:left="708"/>
      </w:pPr>
      <w:r>
        <w:t xml:space="preserve">Após a realização da atividade passada, tudo estava ocorrendo bem, até chegar o momento de fazer o </w:t>
      </w:r>
      <w:proofErr w:type="spellStart"/>
      <w:r>
        <w:t>deploy</w:t>
      </w:r>
      <w:proofErr w:type="spellEnd"/>
      <w:r>
        <w:t xml:space="preserve"> da aplicação para o servidor. Antes do </w:t>
      </w:r>
      <w:proofErr w:type="spellStart"/>
      <w:r>
        <w:t>deploy</w:t>
      </w:r>
      <w:proofErr w:type="spellEnd"/>
      <w:r>
        <w:t xml:space="preserve">, é realizada a verificação de como o sistema iria se comportar no ambiente de produção, mas não estava sendo simulado num sistema </w:t>
      </w:r>
      <w:proofErr w:type="spellStart"/>
      <w:proofErr w:type="gramStart"/>
      <w:r>
        <w:t>unix</w:t>
      </w:r>
      <w:proofErr w:type="spellEnd"/>
      <w:proofErr w:type="gramEnd"/>
      <w:r>
        <w:t xml:space="preserve"> (utilizamos o S.O </w:t>
      </w:r>
      <w:proofErr w:type="spellStart"/>
      <w:r>
        <w:t>Ubuntu</w:t>
      </w:r>
      <w:proofErr w:type="spellEnd"/>
      <w:r>
        <w:t xml:space="preserve"> no Servidor) e sim no Windows. O sistema de arquivos do Linux não conseguia encontrar os arquivos de configuração, a partir daí surgiram várias dúvidas em relação à própria linguagem (PHP) e ao servidor da aplicação (Apache), mas depois de um tempo, foi verificado que apenas as barras “\” do caminho do arquivo estavam dando conflito, pois o Linux não reconhece a barra invertida como um delimitador de caminho no seu sistema de arquivos.</w:t>
      </w:r>
    </w:p>
    <w:p w:rsidR="005D3994" w:rsidRDefault="006D453A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52307E">
        <w:rPr>
          <w:b/>
        </w:rPr>
        <w:t>2</w:t>
      </w:r>
      <w:proofErr w:type="gramEnd"/>
      <w:r w:rsidRPr="006D453A">
        <w:rPr>
          <w:b/>
        </w:rPr>
        <w:t xml:space="preserve"> dia</w:t>
      </w:r>
      <w:r w:rsidR="00C5190B">
        <w:rPr>
          <w:b/>
        </w:rPr>
        <w:t>s</w:t>
      </w:r>
    </w:p>
    <w:p w:rsidR="00FE7430" w:rsidRDefault="00FE7430" w:rsidP="00FE7430">
      <w:pPr>
        <w:pStyle w:val="Heading2"/>
        <w:numPr>
          <w:ilvl w:val="1"/>
          <w:numId w:val="3"/>
        </w:numPr>
      </w:pPr>
      <w:r>
        <w:t xml:space="preserve"> </w:t>
      </w:r>
      <w:bookmarkStart w:id="8" w:name="_Toc398275509"/>
      <w:r>
        <w:t>M</w:t>
      </w:r>
      <w:r>
        <w:t>o</w:t>
      </w:r>
      <w:r>
        <w:t xml:space="preserve">dularização do </w:t>
      </w:r>
      <w:r w:rsidR="00A016E6">
        <w:t>front-</w:t>
      </w:r>
      <w:proofErr w:type="spellStart"/>
      <w:r w:rsidR="00A016E6">
        <w:t>end</w:t>
      </w:r>
      <w:proofErr w:type="spellEnd"/>
      <w:r w:rsidR="00A016E6">
        <w:t xml:space="preserve"> relacionada à atividade de </w:t>
      </w:r>
      <w:r>
        <w:t>CRUD da entidade Operador</w:t>
      </w:r>
      <w:bookmarkEnd w:id="8"/>
    </w:p>
    <w:p w:rsidR="00A016E6" w:rsidRDefault="00A016E6" w:rsidP="00A016E6">
      <w:pPr>
        <w:ind w:left="708"/>
      </w:pPr>
      <w:r>
        <w:t xml:space="preserve">Devido </w:t>
      </w:r>
      <w:proofErr w:type="gramStart"/>
      <w:r>
        <w:t>a</w:t>
      </w:r>
      <w:proofErr w:type="gramEnd"/>
      <w:r>
        <w:t xml:space="preserve"> necessidade de reuso de código constante e aos estudos feitos no mês passado, foi decidido realizar uma modularização do front-</w:t>
      </w:r>
      <w:proofErr w:type="spellStart"/>
      <w:r>
        <w:t>end</w:t>
      </w:r>
      <w:proofErr w:type="spellEnd"/>
      <w:r>
        <w:t xml:space="preserve"> de pelo menos um </w:t>
      </w:r>
      <w:r>
        <w:lastRenderedPageBreak/>
        <w:t>CRUD de uma entidade, para que possa servir de instrumento de reutilização para próximos que irão vir.</w:t>
      </w:r>
    </w:p>
    <w:p w:rsidR="00A016E6" w:rsidRDefault="00A016E6" w:rsidP="00A016E6">
      <w:pPr>
        <w:ind w:left="708"/>
      </w:pPr>
      <w:r>
        <w:t>Outro intuito por ter realizado esta atividade, é que ela irá servir de base de estudos para o bolsista que estará participando destas atividades de front-</w:t>
      </w:r>
      <w:proofErr w:type="spellStart"/>
      <w:r>
        <w:t>end</w:t>
      </w:r>
      <w:proofErr w:type="spellEnd"/>
      <w:r>
        <w:t xml:space="preserve"> juntamente comigo.</w:t>
      </w:r>
    </w:p>
    <w:p w:rsidR="00A016E6" w:rsidRPr="00FE7430" w:rsidRDefault="00A016E6" w:rsidP="00A016E6">
      <w:pPr>
        <w:ind w:left="708"/>
      </w:pPr>
      <w:r>
        <w:t>Toda a comunicação do front-</w:t>
      </w:r>
      <w:proofErr w:type="spellStart"/>
      <w:r>
        <w:t>end</w:t>
      </w:r>
      <w:proofErr w:type="spellEnd"/>
      <w:r>
        <w:t xml:space="preserve"> e do </w:t>
      </w:r>
      <w:proofErr w:type="spellStart"/>
      <w:r>
        <w:t>back-end</w:t>
      </w:r>
      <w:proofErr w:type="spellEnd"/>
      <w:r>
        <w:t xml:space="preserve"> é realizada via requisições GET, POST, </w:t>
      </w:r>
      <w:proofErr w:type="gramStart"/>
      <w:r>
        <w:t>DELETE</w:t>
      </w:r>
      <w:proofErr w:type="gramEnd"/>
      <w:r>
        <w:t xml:space="preserve"> e PUT</w:t>
      </w:r>
      <w:r w:rsidR="00E3362D">
        <w:t xml:space="preserve">, sem nenhum código PHP para </w:t>
      </w:r>
      <w:proofErr w:type="spellStart"/>
      <w:r w:rsidR="00E3362D">
        <w:t>renderizar</w:t>
      </w:r>
      <w:proofErr w:type="spellEnd"/>
      <w:r w:rsidR="00E3362D">
        <w:t xml:space="preserve"> dados (com exceção do layout principal)</w:t>
      </w:r>
    </w:p>
    <w:p w:rsidR="00EE4B67" w:rsidRDefault="00EE4B67" w:rsidP="00EE4B67">
      <w:pPr>
        <w:ind w:left="708"/>
      </w:pPr>
      <w:r w:rsidRPr="00F87BF0">
        <w:rPr>
          <w:u w:val="single"/>
        </w:rPr>
        <w:t>Atividades secundárias:</w:t>
      </w:r>
      <w:r>
        <w:t xml:space="preserve"> Utilização de uma mesma </w:t>
      </w:r>
      <w:proofErr w:type="spellStart"/>
      <w:r>
        <w:t>view</w:t>
      </w:r>
      <w:proofErr w:type="spellEnd"/>
      <w:r>
        <w:t xml:space="preserve"> para funcionalidades de cadastro e edição, sendo elas diferenciadas apenas por parâmetros utilizados na </w:t>
      </w:r>
      <w:proofErr w:type="spellStart"/>
      <w:r>
        <w:t>url</w:t>
      </w:r>
      <w:proofErr w:type="spellEnd"/>
      <w:r>
        <w:t xml:space="preserve"> (“parecido” com o REST, pois no REST a diferença é que sem parâmetros ocorre uma listagem de algo e com parâmetros é capturada apenas uma coisa)</w:t>
      </w:r>
      <w:r w:rsidR="0048732C">
        <w:t xml:space="preserve">; Estudo de </w:t>
      </w:r>
      <w:proofErr w:type="spellStart"/>
      <w:r w:rsidR="0048732C">
        <w:t>templates</w:t>
      </w:r>
      <w:proofErr w:type="spellEnd"/>
      <w:r w:rsidR="0048732C">
        <w:t xml:space="preserve"> para possível substituição das </w:t>
      </w:r>
      <w:proofErr w:type="spellStart"/>
      <w:proofErr w:type="gramStart"/>
      <w:r w:rsidR="0048732C">
        <w:t>flashMessages</w:t>
      </w:r>
      <w:proofErr w:type="spellEnd"/>
      <w:proofErr w:type="gramEnd"/>
      <w:r w:rsidR="0048732C">
        <w:t xml:space="preserve">; Correção do problema de </w:t>
      </w:r>
      <w:proofErr w:type="spellStart"/>
      <w:r w:rsidR="0048732C">
        <w:t>DocumentType</w:t>
      </w:r>
      <w:proofErr w:type="spellEnd"/>
      <w:r w:rsidR="0048732C">
        <w:t xml:space="preserve"> JSON que o </w:t>
      </w:r>
      <w:proofErr w:type="spellStart"/>
      <w:r w:rsidR="0048732C">
        <w:t>php</w:t>
      </w:r>
      <w:proofErr w:type="spellEnd"/>
      <w:r w:rsidR="0048732C">
        <w:t xml:space="preserve"> não consegui ligar (construir um objeto ou </w:t>
      </w:r>
      <w:proofErr w:type="spellStart"/>
      <w:r w:rsidR="0048732C">
        <w:t>array</w:t>
      </w:r>
      <w:proofErr w:type="spellEnd"/>
      <w:r w:rsidR="0048732C">
        <w:t>) com este tipo de header internamente.</w:t>
      </w:r>
    </w:p>
    <w:p w:rsidR="002C7FA2" w:rsidRDefault="002A0538" w:rsidP="002C7FA2">
      <w:pPr>
        <w:ind w:left="708"/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>
        <w:rPr>
          <w:b/>
        </w:rPr>
        <w:t>1</w:t>
      </w:r>
      <w:r w:rsidR="00EE4B67">
        <w:rPr>
          <w:b/>
        </w:rPr>
        <w:t>7</w:t>
      </w:r>
      <w:r w:rsidRPr="006D453A">
        <w:rPr>
          <w:b/>
        </w:rPr>
        <w:t xml:space="preserve"> dia</w:t>
      </w:r>
      <w:r>
        <w:rPr>
          <w:b/>
        </w:rPr>
        <w:t>s</w:t>
      </w:r>
    </w:p>
    <w:p w:rsidR="00F77BF5" w:rsidRPr="00F77BF5" w:rsidRDefault="00FC07D9" w:rsidP="005C7CEF">
      <w:pPr>
        <w:pStyle w:val="Heading1"/>
        <w:numPr>
          <w:ilvl w:val="0"/>
          <w:numId w:val="3"/>
        </w:numPr>
        <w:rPr>
          <w:lang w:val="en-US"/>
        </w:rPr>
      </w:pPr>
      <w:bookmarkStart w:id="9" w:name="_Toc398275510"/>
      <w:r>
        <w:t>Saiba mais...</w:t>
      </w:r>
      <w:bookmarkEnd w:id="9"/>
      <w:r w:rsidR="00011536" w:rsidRPr="00D37962">
        <w:t xml:space="preserve"> </w:t>
      </w:r>
    </w:p>
    <w:p w:rsidR="00FC5025" w:rsidRPr="00F77BF5" w:rsidRDefault="00FC5025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0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EF" w:rsidRDefault="009F4DEF" w:rsidP="00F7639D">
      <w:pPr>
        <w:spacing w:after="0" w:line="240" w:lineRule="auto"/>
      </w:pPr>
      <w:r>
        <w:separator/>
      </w:r>
    </w:p>
  </w:endnote>
  <w:endnote w:type="continuationSeparator" w:id="0">
    <w:p w:rsidR="009F4DEF" w:rsidRDefault="009F4DEF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9F4DEF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51E87" w:rsidRPr="00951E87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EF" w:rsidRDefault="009F4DEF" w:rsidP="00F7639D">
      <w:pPr>
        <w:spacing w:after="0" w:line="240" w:lineRule="auto"/>
      </w:pPr>
      <w:r>
        <w:separator/>
      </w:r>
    </w:p>
  </w:footnote>
  <w:footnote w:type="continuationSeparator" w:id="0">
    <w:p w:rsidR="009F4DEF" w:rsidRDefault="009F4DEF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5052"/>
    <w:rsid w:val="000B26BF"/>
    <w:rsid w:val="000B44D9"/>
    <w:rsid w:val="000D792C"/>
    <w:rsid w:val="000F5B5F"/>
    <w:rsid w:val="001222FB"/>
    <w:rsid w:val="00126304"/>
    <w:rsid w:val="00130E4D"/>
    <w:rsid w:val="00133849"/>
    <w:rsid w:val="00161E96"/>
    <w:rsid w:val="00174DB1"/>
    <w:rsid w:val="00177DBC"/>
    <w:rsid w:val="001B0702"/>
    <w:rsid w:val="001E618D"/>
    <w:rsid w:val="001F4CB3"/>
    <w:rsid w:val="002314C3"/>
    <w:rsid w:val="002476F8"/>
    <w:rsid w:val="00260EE3"/>
    <w:rsid w:val="002A0538"/>
    <w:rsid w:val="002A4DBA"/>
    <w:rsid w:val="002A7E46"/>
    <w:rsid w:val="002C7FA2"/>
    <w:rsid w:val="002E1125"/>
    <w:rsid w:val="002F3036"/>
    <w:rsid w:val="00315A6C"/>
    <w:rsid w:val="00323365"/>
    <w:rsid w:val="00337DEB"/>
    <w:rsid w:val="00347FC0"/>
    <w:rsid w:val="003522C4"/>
    <w:rsid w:val="00371B3D"/>
    <w:rsid w:val="003755FB"/>
    <w:rsid w:val="003763C5"/>
    <w:rsid w:val="003C6D5A"/>
    <w:rsid w:val="003D0D62"/>
    <w:rsid w:val="003E5EE8"/>
    <w:rsid w:val="00403BD7"/>
    <w:rsid w:val="00452B66"/>
    <w:rsid w:val="00466054"/>
    <w:rsid w:val="004766E0"/>
    <w:rsid w:val="0048732C"/>
    <w:rsid w:val="004B09CF"/>
    <w:rsid w:val="004C2EF9"/>
    <w:rsid w:val="004D74BF"/>
    <w:rsid w:val="004E3456"/>
    <w:rsid w:val="004F413E"/>
    <w:rsid w:val="0052307E"/>
    <w:rsid w:val="00532001"/>
    <w:rsid w:val="00586906"/>
    <w:rsid w:val="005A3C31"/>
    <w:rsid w:val="005C40E9"/>
    <w:rsid w:val="005C7CEF"/>
    <w:rsid w:val="005D3994"/>
    <w:rsid w:val="005E081D"/>
    <w:rsid w:val="005E726A"/>
    <w:rsid w:val="0062328B"/>
    <w:rsid w:val="00664716"/>
    <w:rsid w:val="00671982"/>
    <w:rsid w:val="00691948"/>
    <w:rsid w:val="006954BA"/>
    <w:rsid w:val="006B6795"/>
    <w:rsid w:val="006D099B"/>
    <w:rsid w:val="006D453A"/>
    <w:rsid w:val="007102B6"/>
    <w:rsid w:val="00724102"/>
    <w:rsid w:val="007936DF"/>
    <w:rsid w:val="007B5211"/>
    <w:rsid w:val="007D0336"/>
    <w:rsid w:val="007F4BC3"/>
    <w:rsid w:val="00822144"/>
    <w:rsid w:val="00867A52"/>
    <w:rsid w:val="00881CB2"/>
    <w:rsid w:val="008A1EF7"/>
    <w:rsid w:val="008C0819"/>
    <w:rsid w:val="00931E56"/>
    <w:rsid w:val="009478BE"/>
    <w:rsid w:val="00951E87"/>
    <w:rsid w:val="00985A57"/>
    <w:rsid w:val="009F1F92"/>
    <w:rsid w:val="009F4DEF"/>
    <w:rsid w:val="00A016E6"/>
    <w:rsid w:val="00A258D6"/>
    <w:rsid w:val="00A50700"/>
    <w:rsid w:val="00A60A9B"/>
    <w:rsid w:val="00A8233D"/>
    <w:rsid w:val="00AC486F"/>
    <w:rsid w:val="00B042D4"/>
    <w:rsid w:val="00B32A80"/>
    <w:rsid w:val="00B40D23"/>
    <w:rsid w:val="00B600F9"/>
    <w:rsid w:val="00B80FA6"/>
    <w:rsid w:val="00B93342"/>
    <w:rsid w:val="00B96CDE"/>
    <w:rsid w:val="00BA0847"/>
    <w:rsid w:val="00BE1AF9"/>
    <w:rsid w:val="00C022EA"/>
    <w:rsid w:val="00C5190B"/>
    <w:rsid w:val="00C66FB8"/>
    <w:rsid w:val="00C86407"/>
    <w:rsid w:val="00C93216"/>
    <w:rsid w:val="00CA2067"/>
    <w:rsid w:val="00CE62C2"/>
    <w:rsid w:val="00D04593"/>
    <w:rsid w:val="00D37962"/>
    <w:rsid w:val="00D678BD"/>
    <w:rsid w:val="00D94E86"/>
    <w:rsid w:val="00DB1305"/>
    <w:rsid w:val="00DB5B5F"/>
    <w:rsid w:val="00E26652"/>
    <w:rsid w:val="00E3362D"/>
    <w:rsid w:val="00E441AC"/>
    <w:rsid w:val="00E51F70"/>
    <w:rsid w:val="00E97A2F"/>
    <w:rsid w:val="00EE4B67"/>
    <w:rsid w:val="00F15422"/>
    <w:rsid w:val="00F16209"/>
    <w:rsid w:val="00F23450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E7430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929A-3A23-4AC9-AE73-1F132E79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5</Pages>
  <Words>893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81</cp:revision>
  <dcterms:created xsi:type="dcterms:W3CDTF">2014-08-04T19:13:00Z</dcterms:created>
  <dcterms:modified xsi:type="dcterms:W3CDTF">2014-09-12T11:56:00Z</dcterms:modified>
</cp:coreProperties>
</file>