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AC" w:rsidRDefault="00F7639D" w:rsidP="003755FB">
      <w:pPr>
        <w:jc w:val="center"/>
      </w:pPr>
      <w:r>
        <w:rPr>
          <w:noProof/>
          <w:lang w:eastAsia="pt-BR"/>
        </w:rPr>
        <w:drawing>
          <wp:inline distT="0" distB="0" distL="0" distR="0">
            <wp:extent cx="5400040" cy="1872796"/>
            <wp:effectExtent l="0" t="0" r="0" b="0"/>
            <wp:docPr id="1" name="Imagem 1" descr="C:\git\selletiva\docs\id_visual\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it\selletiva\docs\id_visual\Logo-01.png"/>
                    <pic:cNvPicPr>
                      <a:picLocks noChangeAspect="1" noChangeArrowheads="1"/>
                    </pic:cNvPicPr>
                  </pic:nvPicPr>
                  <pic:blipFill>
                    <a:blip r:embed="rId9" cstate="print"/>
                    <a:srcRect/>
                    <a:stretch>
                      <a:fillRect/>
                    </a:stretch>
                  </pic:blipFill>
                  <pic:spPr bwMode="auto">
                    <a:xfrm>
                      <a:off x="0" y="0"/>
                      <a:ext cx="5400040" cy="1872796"/>
                    </a:xfrm>
                    <a:prstGeom prst="rect">
                      <a:avLst/>
                    </a:prstGeom>
                    <a:noFill/>
                    <a:ln w="9525">
                      <a:noFill/>
                      <a:miter lim="800000"/>
                      <a:headEnd/>
                      <a:tailEnd/>
                    </a:ln>
                  </pic:spPr>
                </pic:pic>
              </a:graphicData>
            </a:graphic>
          </wp:inline>
        </w:drawing>
      </w:r>
    </w:p>
    <w:p w:rsidR="00F7639D" w:rsidRDefault="00F7639D"/>
    <w:p w:rsidR="00F7639D" w:rsidRDefault="00F7639D" w:rsidP="00F7639D">
      <w:pPr>
        <w:jc w:val="center"/>
        <w:rPr>
          <w:sz w:val="72"/>
          <w:szCs w:val="72"/>
        </w:rPr>
      </w:pPr>
    </w:p>
    <w:p w:rsidR="00F7639D" w:rsidRDefault="00F7639D" w:rsidP="00F7639D">
      <w:pPr>
        <w:jc w:val="center"/>
        <w:rPr>
          <w:sz w:val="72"/>
          <w:szCs w:val="72"/>
        </w:rPr>
      </w:pPr>
    </w:p>
    <w:p w:rsidR="00F7639D" w:rsidRDefault="00F7639D" w:rsidP="00F7639D">
      <w:pPr>
        <w:jc w:val="center"/>
        <w:rPr>
          <w:sz w:val="72"/>
          <w:szCs w:val="72"/>
        </w:rPr>
      </w:pPr>
      <w:r w:rsidRPr="00F7639D">
        <w:rPr>
          <w:sz w:val="72"/>
          <w:szCs w:val="72"/>
        </w:rPr>
        <w:t xml:space="preserve">Relatório técnico </w:t>
      </w:r>
      <w:r>
        <w:rPr>
          <w:sz w:val="72"/>
          <w:szCs w:val="72"/>
        </w:rPr>
        <w:t>de atividades</w:t>
      </w:r>
    </w:p>
    <w:tbl>
      <w:tblPr>
        <w:tblStyle w:val="TableGrid"/>
        <w:tblpPr w:leftFromText="141" w:rightFromText="141" w:vertAnchor="page" w:horzAnchor="margin" w:tblpXSpec="center" w:tblpY="14888"/>
        <w:tblW w:w="9322" w:type="dxa"/>
        <w:tblLook w:val="04A0" w:firstRow="1" w:lastRow="0" w:firstColumn="1" w:lastColumn="0" w:noHBand="0" w:noVBand="1"/>
      </w:tblPr>
      <w:tblGrid>
        <w:gridCol w:w="2802"/>
        <w:gridCol w:w="3260"/>
        <w:gridCol w:w="3260"/>
      </w:tblGrid>
      <w:tr w:rsidR="006B6795" w:rsidTr="003755FB">
        <w:tc>
          <w:tcPr>
            <w:tcW w:w="2802" w:type="dxa"/>
          </w:tcPr>
          <w:p w:rsidR="006B6795" w:rsidRPr="006B6795" w:rsidRDefault="006B6795" w:rsidP="003755FB">
            <w:pPr>
              <w:jc w:val="center"/>
              <w:rPr>
                <w:b/>
                <w:sz w:val="24"/>
                <w:szCs w:val="24"/>
              </w:rPr>
            </w:pPr>
            <w:r w:rsidRPr="006B6795">
              <w:rPr>
                <w:b/>
                <w:sz w:val="24"/>
                <w:szCs w:val="24"/>
              </w:rPr>
              <w:t>Programador</w:t>
            </w:r>
          </w:p>
        </w:tc>
        <w:tc>
          <w:tcPr>
            <w:tcW w:w="3260" w:type="dxa"/>
            <w:tcBorders>
              <w:right w:val="single" w:sz="4" w:space="0" w:color="auto"/>
            </w:tcBorders>
          </w:tcPr>
          <w:p w:rsidR="006B6795" w:rsidRPr="006B6795" w:rsidRDefault="006B6795" w:rsidP="003755FB">
            <w:pPr>
              <w:jc w:val="center"/>
              <w:rPr>
                <w:b/>
                <w:sz w:val="24"/>
                <w:szCs w:val="24"/>
              </w:rPr>
            </w:pPr>
            <w:r w:rsidRPr="006B6795">
              <w:rPr>
                <w:b/>
                <w:sz w:val="24"/>
                <w:szCs w:val="24"/>
              </w:rPr>
              <w:t>Coordenador do Projeto</w:t>
            </w:r>
          </w:p>
        </w:tc>
        <w:tc>
          <w:tcPr>
            <w:tcW w:w="3260" w:type="dxa"/>
            <w:tcBorders>
              <w:right w:val="single" w:sz="4" w:space="0" w:color="auto"/>
            </w:tcBorders>
          </w:tcPr>
          <w:p w:rsidR="006B6795" w:rsidRPr="006B6795" w:rsidRDefault="006B6795" w:rsidP="00055052">
            <w:pPr>
              <w:jc w:val="center"/>
              <w:rPr>
                <w:b/>
                <w:sz w:val="24"/>
                <w:szCs w:val="24"/>
              </w:rPr>
            </w:pPr>
            <w:r w:rsidRPr="006B6795">
              <w:rPr>
                <w:b/>
                <w:sz w:val="24"/>
                <w:szCs w:val="24"/>
              </w:rPr>
              <w:t>Período de refer</w:t>
            </w:r>
            <w:r w:rsidR="00055052">
              <w:rPr>
                <w:b/>
                <w:sz w:val="24"/>
                <w:szCs w:val="24"/>
              </w:rPr>
              <w:t>ê</w:t>
            </w:r>
            <w:r w:rsidRPr="006B6795">
              <w:rPr>
                <w:b/>
                <w:sz w:val="24"/>
                <w:szCs w:val="24"/>
              </w:rPr>
              <w:t>ncia</w:t>
            </w:r>
          </w:p>
        </w:tc>
      </w:tr>
      <w:tr w:rsidR="006B6795" w:rsidTr="003755FB">
        <w:tc>
          <w:tcPr>
            <w:tcW w:w="2802" w:type="dxa"/>
            <w:vAlign w:val="center"/>
          </w:tcPr>
          <w:p w:rsidR="006B6795" w:rsidRPr="006B6795" w:rsidRDefault="006B6795" w:rsidP="003755FB">
            <w:pPr>
              <w:jc w:val="center"/>
              <w:rPr>
                <w:sz w:val="24"/>
                <w:szCs w:val="24"/>
              </w:rPr>
            </w:pPr>
            <w:r w:rsidRPr="006B6795">
              <w:rPr>
                <w:sz w:val="24"/>
                <w:szCs w:val="24"/>
              </w:rPr>
              <w:t>Victor Hugo Feijão Alencar</w:t>
            </w:r>
          </w:p>
        </w:tc>
        <w:tc>
          <w:tcPr>
            <w:tcW w:w="3260" w:type="dxa"/>
            <w:tcBorders>
              <w:right w:val="single" w:sz="4" w:space="0" w:color="auto"/>
            </w:tcBorders>
            <w:vAlign w:val="center"/>
          </w:tcPr>
          <w:p w:rsidR="006B6795" w:rsidRPr="006B6795" w:rsidRDefault="006B6795" w:rsidP="003755FB">
            <w:pPr>
              <w:jc w:val="center"/>
              <w:rPr>
                <w:sz w:val="24"/>
                <w:szCs w:val="24"/>
              </w:rPr>
            </w:pPr>
            <w:r w:rsidRPr="006B6795">
              <w:rPr>
                <w:sz w:val="24"/>
                <w:szCs w:val="24"/>
              </w:rPr>
              <w:t xml:space="preserve">Sérgio </w:t>
            </w:r>
            <w:proofErr w:type="spellStart"/>
            <w:r w:rsidRPr="006B6795">
              <w:rPr>
                <w:sz w:val="24"/>
                <w:szCs w:val="24"/>
              </w:rPr>
              <w:t>Clério</w:t>
            </w:r>
            <w:proofErr w:type="spellEnd"/>
          </w:p>
        </w:tc>
        <w:tc>
          <w:tcPr>
            <w:tcW w:w="3260" w:type="dxa"/>
            <w:tcBorders>
              <w:right w:val="single" w:sz="4" w:space="0" w:color="auto"/>
            </w:tcBorders>
          </w:tcPr>
          <w:p w:rsidR="006B6795" w:rsidRPr="006B6795" w:rsidRDefault="008634CA" w:rsidP="00C86407">
            <w:pPr>
              <w:jc w:val="center"/>
              <w:rPr>
                <w:sz w:val="24"/>
                <w:szCs w:val="24"/>
              </w:rPr>
            </w:pPr>
            <w:r>
              <w:rPr>
                <w:sz w:val="24"/>
                <w:szCs w:val="24"/>
              </w:rPr>
              <w:t>Setembro</w:t>
            </w:r>
          </w:p>
        </w:tc>
      </w:tr>
    </w:tbl>
    <w:p w:rsidR="00F7639D" w:rsidRDefault="00F7639D" w:rsidP="00F7639D">
      <w:pPr>
        <w:rPr>
          <w:szCs w:val="28"/>
        </w:rPr>
      </w:pPr>
    </w:p>
    <w:p w:rsidR="00F7639D" w:rsidRDefault="00F7639D">
      <w:pPr>
        <w:rPr>
          <w:szCs w:val="28"/>
        </w:rPr>
      </w:pPr>
      <w:r>
        <w:rPr>
          <w:szCs w:val="28"/>
        </w:rPr>
        <w:br w:type="page"/>
      </w:r>
    </w:p>
    <w:sdt>
      <w:sdtPr>
        <w:rPr>
          <w:rFonts w:asciiTheme="minorHAnsi" w:eastAsiaTheme="minorHAnsi" w:hAnsiTheme="minorHAnsi" w:cstheme="minorBidi"/>
          <w:b w:val="0"/>
          <w:bCs w:val="0"/>
          <w:color w:val="auto"/>
          <w:sz w:val="28"/>
          <w:szCs w:val="22"/>
        </w:rPr>
        <w:id w:val="27375440"/>
        <w:docPartObj>
          <w:docPartGallery w:val="Table of Contents"/>
          <w:docPartUnique/>
        </w:docPartObj>
      </w:sdtPr>
      <w:sdtEndPr/>
      <w:sdtContent>
        <w:p w:rsidR="00F7639D" w:rsidRDefault="007102B6">
          <w:pPr>
            <w:pStyle w:val="TOCHeading"/>
          </w:pPr>
          <w:r w:rsidRPr="006D099B">
            <w:rPr>
              <w:sz w:val="72"/>
              <w:szCs w:val="72"/>
            </w:rPr>
            <w:t>Índice</w:t>
          </w:r>
        </w:p>
        <w:p w:rsidR="004A3620" w:rsidRDefault="00671982">
          <w:pPr>
            <w:pStyle w:val="TOC1"/>
            <w:tabs>
              <w:tab w:val="left" w:pos="440"/>
              <w:tab w:val="right" w:leader="dot" w:pos="10196"/>
            </w:tabs>
            <w:rPr>
              <w:rFonts w:eastAsiaTheme="minorEastAsia"/>
              <w:noProof/>
              <w:sz w:val="22"/>
              <w:lang w:eastAsia="pt-BR"/>
            </w:rPr>
          </w:pPr>
          <w:r>
            <w:fldChar w:fldCharType="begin"/>
          </w:r>
          <w:r w:rsidR="00F7639D">
            <w:instrText xml:space="preserve"> TOC \o "1-3" \h \z \u </w:instrText>
          </w:r>
          <w:r>
            <w:fldChar w:fldCharType="separate"/>
          </w:r>
          <w:hyperlink w:anchor="_Toc399762206" w:history="1">
            <w:r w:rsidR="004A3620" w:rsidRPr="002E0D95">
              <w:rPr>
                <w:rStyle w:val="Hyperlink"/>
                <w:rFonts w:cs="Arial"/>
                <w:noProof/>
              </w:rPr>
              <w:t>1.</w:t>
            </w:r>
            <w:r w:rsidR="004A3620">
              <w:rPr>
                <w:rFonts w:eastAsiaTheme="minorEastAsia"/>
                <w:noProof/>
                <w:sz w:val="22"/>
                <w:lang w:eastAsia="pt-BR"/>
              </w:rPr>
              <w:tab/>
            </w:r>
            <w:r w:rsidR="004A3620" w:rsidRPr="002E0D95">
              <w:rPr>
                <w:rStyle w:val="Hyperlink"/>
                <w:rFonts w:cs="Arial"/>
                <w:noProof/>
              </w:rPr>
              <w:t>Introdução</w:t>
            </w:r>
            <w:r w:rsidR="004A3620">
              <w:rPr>
                <w:noProof/>
                <w:webHidden/>
              </w:rPr>
              <w:tab/>
            </w:r>
            <w:r w:rsidR="004A3620">
              <w:rPr>
                <w:noProof/>
                <w:webHidden/>
              </w:rPr>
              <w:fldChar w:fldCharType="begin"/>
            </w:r>
            <w:r w:rsidR="004A3620">
              <w:rPr>
                <w:noProof/>
                <w:webHidden/>
              </w:rPr>
              <w:instrText xml:space="preserve"> PAGEREF _Toc399762206 \h </w:instrText>
            </w:r>
            <w:r w:rsidR="004A3620">
              <w:rPr>
                <w:noProof/>
                <w:webHidden/>
              </w:rPr>
            </w:r>
            <w:r w:rsidR="004A3620">
              <w:rPr>
                <w:noProof/>
                <w:webHidden/>
              </w:rPr>
              <w:fldChar w:fldCharType="separate"/>
            </w:r>
            <w:r w:rsidR="004A3620">
              <w:rPr>
                <w:noProof/>
                <w:webHidden/>
              </w:rPr>
              <w:t>3</w:t>
            </w:r>
            <w:r w:rsidR="004A3620">
              <w:rPr>
                <w:noProof/>
                <w:webHidden/>
              </w:rPr>
              <w:fldChar w:fldCharType="end"/>
            </w:r>
          </w:hyperlink>
        </w:p>
        <w:p w:rsidR="004A3620" w:rsidRDefault="0078107C">
          <w:pPr>
            <w:pStyle w:val="TOC1"/>
            <w:tabs>
              <w:tab w:val="left" w:pos="440"/>
              <w:tab w:val="right" w:leader="dot" w:pos="10196"/>
            </w:tabs>
            <w:rPr>
              <w:rFonts w:eastAsiaTheme="minorEastAsia"/>
              <w:noProof/>
              <w:sz w:val="22"/>
              <w:lang w:eastAsia="pt-BR"/>
            </w:rPr>
          </w:pPr>
          <w:hyperlink w:anchor="_Toc399762207" w:history="1">
            <w:r w:rsidR="004A3620" w:rsidRPr="002E0D95">
              <w:rPr>
                <w:rStyle w:val="Hyperlink"/>
                <w:rFonts w:cs="Arial"/>
                <w:noProof/>
              </w:rPr>
              <w:t>2.</w:t>
            </w:r>
            <w:r w:rsidR="004A3620">
              <w:rPr>
                <w:rFonts w:eastAsiaTheme="minorEastAsia"/>
                <w:noProof/>
                <w:sz w:val="22"/>
                <w:lang w:eastAsia="pt-BR"/>
              </w:rPr>
              <w:tab/>
            </w:r>
            <w:r w:rsidR="004A3620" w:rsidRPr="002E0D95">
              <w:rPr>
                <w:rStyle w:val="Hyperlink"/>
                <w:rFonts w:cs="Arial"/>
                <w:noProof/>
              </w:rPr>
              <w:t>Atividades realizadas</w:t>
            </w:r>
            <w:r w:rsidR="004A3620">
              <w:rPr>
                <w:noProof/>
                <w:webHidden/>
              </w:rPr>
              <w:tab/>
            </w:r>
            <w:r w:rsidR="004A3620">
              <w:rPr>
                <w:noProof/>
                <w:webHidden/>
              </w:rPr>
              <w:fldChar w:fldCharType="begin"/>
            </w:r>
            <w:r w:rsidR="004A3620">
              <w:rPr>
                <w:noProof/>
                <w:webHidden/>
              </w:rPr>
              <w:instrText xml:space="preserve"> PAGEREF _Toc399762207 \h </w:instrText>
            </w:r>
            <w:r w:rsidR="004A3620">
              <w:rPr>
                <w:noProof/>
                <w:webHidden/>
              </w:rPr>
            </w:r>
            <w:r w:rsidR="004A3620">
              <w:rPr>
                <w:noProof/>
                <w:webHidden/>
              </w:rPr>
              <w:fldChar w:fldCharType="separate"/>
            </w:r>
            <w:r w:rsidR="004A3620">
              <w:rPr>
                <w:noProof/>
                <w:webHidden/>
              </w:rPr>
              <w:t>3</w:t>
            </w:r>
            <w:r w:rsidR="004A3620">
              <w:rPr>
                <w:noProof/>
                <w:webHidden/>
              </w:rPr>
              <w:fldChar w:fldCharType="end"/>
            </w:r>
          </w:hyperlink>
        </w:p>
        <w:p w:rsidR="004A3620" w:rsidRDefault="0078107C">
          <w:pPr>
            <w:pStyle w:val="TOC2"/>
            <w:tabs>
              <w:tab w:val="left" w:pos="880"/>
              <w:tab w:val="right" w:leader="dot" w:pos="10196"/>
            </w:tabs>
            <w:rPr>
              <w:rFonts w:eastAsiaTheme="minorEastAsia"/>
              <w:noProof/>
              <w:sz w:val="22"/>
              <w:lang w:eastAsia="pt-BR"/>
            </w:rPr>
          </w:pPr>
          <w:hyperlink w:anchor="_Toc399762208" w:history="1">
            <w:r w:rsidR="004A3620" w:rsidRPr="002E0D95">
              <w:rPr>
                <w:rStyle w:val="Hyperlink"/>
                <w:noProof/>
              </w:rPr>
              <w:t>2.1.</w:t>
            </w:r>
            <w:r w:rsidR="004A3620">
              <w:rPr>
                <w:rFonts w:eastAsiaTheme="minorEastAsia"/>
                <w:noProof/>
                <w:sz w:val="22"/>
                <w:lang w:eastAsia="pt-BR"/>
              </w:rPr>
              <w:tab/>
            </w:r>
            <w:r w:rsidR="004A3620" w:rsidRPr="002E0D95">
              <w:rPr>
                <w:rStyle w:val="Hyperlink"/>
                <w:noProof/>
              </w:rPr>
              <w:t>Modularização da gerência de endereços</w:t>
            </w:r>
            <w:r w:rsidR="004A3620">
              <w:rPr>
                <w:noProof/>
                <w:webHidden/>
              </w:rPr>
              <w:tab/>
            </w:r>
            <w:r w:rsidR="004A3620">
              <w:rPr>
                <w:noProof/>
                <w:webHidden/>
              </w:rPr>
              <w:fldChar w:fldCharType="begin"/>
            </w:r>
            <w:r w:rsidR="004A3620">
              <w:rPr>
                <w:noProof/>
                <w:webHidden/>
              </w:rPr>
              <w:instrText xml:space="preserve"> PAGEREF _Toc399762208 \h </w:instrText>
            </w:r>
            <w:r w:rsidR="004A3620">
              <w:rPr>
                <w:noProof/>
                <w:webHidden/>
              </w:rPr>
            </w:r>
            <w:r w:rsidR="004A3620">
              <w:rPr>
                <w:noProof/>
                <w:webHidden/>
              </w:rPr>
              <w:fldChar w:fldCharType="separate"/>
            </w:r>
            <w:r w:rsidR="004A3620">
              <w:rPr>
                <w:noProof/>
                <w:webHidden/>
              </w:rPr>
              <w:t>3</w:t>
            </w:r>
            <w:r w:rsidR="004A3620">
              <w:rPr>
                <w:noProof/>
                <w:webHidden/>
              </w:rPr>
              <w:fldChar w:fldCharType="end"/>
            </w:r>
          </w:hyperlink>
        </w:p>
        <w:p w:rsidR="004A3620" w:rsidRDefault="0078107C">
          <w:pPr>
            <w:pStyle w:val="TOC2"/>
            <w:tabs>
              <w:tab w:val="left" w:pos="880"/>
              <w:tab w:val="right" w:leader="dot" w:pos="10196"/>
            </w:tabs>
            <w:rPr>
              <w:rFonts w:eastAsiaTheme="minorEastAsia"/>
              <w:noProof/>
              <w:sz w:val="22"/>
              <w:lang w:eastAsia="pt-BR"/>
            </w:rPr>
          </w:pPr>
          <w:hyperlink w:anchor="_Toc399762209" w:history="1">
            <w:r w:rsidR="004A3620" w:rsidRPr="002E0D95">
              <w:rPr>
                <w:rStyle w:val="Hyperlink"/>
                <w:noProof/>
              </w:rPr>
              <w:t>2.2.</w:t>
            </w:r>
            <w:r w:rsidR="004A3620">
              <w:rPr>
                <w:rFonts w:eastAsiaTheme="minorEastAsia"/>
                <w:noProof/>
                <w:sz w:val="22"/>
                <w:lang w:eastAsia="pt-BR"/>
              </w:rPr>
              <w:tab/>
            </w:r>
            <w:r w:rsidR="004A3620" w:rsidRPr="002E0D95">
              <w:rPr>
                <w:rStyle w:val="Hyperlink"/>
                <w:noProof/>
              </w:rPr>
              <w:t>Revisão dos relatórios</w:t>
            </w:r>
            <w:r w:rsidR="004A3620">
              <w:rPr>
                <w:noProof/>
                <w:webHidden/>
              </w:rPr>
              <w:tab/>
            </w:r>
            <w:r w:rsidR="004A3620">
              <w:rPr>
                <w:noProof/>
                <w:webHidden/>
              </w:rPr>
              <w:fldChar w:fldCharType="begin"/>
            </w:r>
            <w:r w:rsidR="004A3620">
              <w:rPr>
                <w:noProof/>
                <w:webHidden/>
              </w:rPr>
              <w:instrText xml:space="preserve"> PAGEREF _Toc399762209 \h </w:instrText>
            </w:r>
            <w:r w:rsidR="004A3620">
              <w:rPr>
                <w:noProof/>
                <w:webHidden/>
              </w:rPr>
            </w:r>
            <w:r w:rsidR="004A3620">
              <w:rPr>
                <w:noProof/>
                <w:webHidden/>
              </w:rPr>
              <w:fldChar w:fldCharType="separate"/>
            </w:r>
            <w:r w:rsidR="004A3620">
              <w:rPr>
                <w:noProof/>
                <w:webHidden/>
              </w:rPr>
              <w:t>3</w:t>
            </w:r>
            <w:r w:rsidR="004A3620">
              <w:rPr>
                <w:noProof/>
                <w:webHidden/>
              </w:rPr>
              <w:fldChar w:fldCharType="end"/>
            </w:r>
          </w:hyperlink>
        </w:p>
        <w:p w:rsidR="004A3620" w:rsidRDefault="0078107C">
          <w:pPr>
            <w:pStyle w:val="TOC2"/>
            <w:tabs>
              <w:tab w:val="left" w:pos="880"/>
              <w:tab w:val="right" w:leader="dot" w:pos="10196"/>
            </w:tabs>
            <w:rPr>
              <w:rFonts w:eastAsiaTheme="minorEastAsia"/>
              <w:noProof/>
              <w:sz w:val="22"/>
              <w:lang w:eastAsia="pt-BR"/>
            </w:rPr>
          </w:pPr>
          <w:hyperlink w:anchor="_Toc399762210" w:history="1">
            <w:r w:rsidR="004A3620" w:rsidRPr="002E0D95">
              <w:rPr>
                <w:rStyle w:val="Hyperlink"/>
                <w:noProof/>
              </w:rPr>
              <w:t>2.3.</w:t>
            </w:r>
            <w:r w:rsidR="004A3620">
              <w:rPr>
                <w:rFonts w:eastAsiaTheme="minorEastAsia"/>
                <w:noProof/>
                <w:sz w:val="22"/>
                <w:lang w:eastAsia="pt-BR"/>
              </w:rPr>
              <w:tab/>
            </w:r>
            <w:r w:rsidR="004A3620" w:rsidRPr="002E0D95">
              <w:rPr>
                <w:rStyle w:val="Hyperlink"/>
                <w:noProof/>
              </w:rPr>
              <w:t>Novo layout da tela de login</w:t>
            </w:r>
            <w:r w:rsidR="004A3620">
              <w:rPr>
                <w:noProof/>
                <w:webHidden/>
              </w:rPr>
              <w:tab/>
            </w:r>
            <w:r w:rsidR="004A3620">
              <w:rPr>
                <w:noProof/>
                <w:webHidden/>
              </w:rPr>
              <w:fldChar w:fldCharType="begin"/>
            </w:r>
            <w:r w:rsidR="004A3620">
              <w:rPr>
                <w:noProof/>
                <w:webHidden/>
              </w:rPr>
              <w:instrText xml:space="preserve"> PAGEREF _Toc399762210 \h </w:instrText>
            </w:r>
            <w:r w:rsidR="004A3620">
              <w:rPr>
                <w:noProof/>
                <w:webHidden/>
              </w:rPr>
            </w:r>
            <w:r w:rsidR="004A3620">
              <w:rPr>
                <w:noProof/>
                <w:webHidden/>
              </w:rPr>
              <w:fldChar w:fldCharType="separate"/>
            </w:r>
            <w:r w:rsidR="004A3620">
              <w:rPr>
                <w:noProof/>
                <w:webHidden/>
              </w:rPr>
              <w:t>4</w:t>
            </w:r>
            <w:r w:rsidR="004A3620">
              <w:rPr>
                <w:noProof/>
                <w:webHidden/>
              </w:rPr>
              <w:fldChar w:fldCharType="end"/>
            </w:r>
          </w:hyperlink>
        </w:p>
        <w:p w:rsidR="004A3620" w:rsidRDefault="0078107C">
          <w:pPr>
            <w:pStyle w:val="TOC2"/>
            <w:tabs>
              <w:tab w:val="left" w:pos="880"/>
              <w:tab w:val="right" w:leader="dot" w:pos="10196"/>
            </w:tabs>
            <w:rPr>
              <w:rFonts w:eastAsiaTheme="minorEastAsia"/>
              <w:noProof/>
              <w:sz w:val="22"/>
              <w:lang w:eastAsia="pt-BR"/>
            </w:rPr>
          </w:pPr>
          <w:hyperlink w:anchor="_Toc399762211" w:history="1">
            <w:r w:rsidR="004A3620" w:rsidRPr="002E0D95">
              <w:rPr>
                <w:rStyle w:val="Hyperlink"/>
                <w:noProof/>
              </w:rPr>
              <w:t>2.4.</w:t>
            </w:r>
            <w:r w:rsidR="004A3620">
              <w:rPr>
                <w:rFonts w:eastAsiaTheme="minorEastAsia"/>
                <w:noProof/>
                <w:sz w:val="22"/>
                <w:lang w:eastAsia="pt-BR"/>
              </w:rPr>
              <w:tab/>
            </w:r>
            <w:r w:rsidR="004A3620" w:rsidRPr="002E0D95">
              <w:rPr>
                <w:rStyle w:val="Hyperlink"/>
                <w:noProof/>
              </w:rPr>
              <w:t>Informações de feedback de envio de e-mail</w:t>
            </w:r>
            <w:r w:rsidR="004A3620">
              <w:rPr>
                <w:noProof/>
                <w:webHidden/>
              </w:rPr>
              <w:tab/>
            </w:r>
            <w:r w:rsidR="004A3620">
              <w:rPr>
                <w:noProof/>
                <w:webHidden/>
              </w:rPr>
              <w:fldChar w:fldCharType="begin"/>
            </w:r>
            <w:r w:rsidR="004A3620">
              <w:rPr>
                <w:noProof/>
                <w:webHidden/>
              </w:rPr>
              <w:instrText xml:space="preserve"> PAGEREF _Toc399762211 \h </w:instrText>
            </w:r>
            <w:r w:rsidR="004A3620">
              <w:rPr>
                <w:noProof/>
                <w:webHidden/>
              </w:rPr>
            </w:r>
            <w:r w:rsidR="004A3620">
              <w:rPr>
                <w:noProof/>
                <w:webHidden/>
              </w:rPr>
              <w:fldChar w:fldCharType="separate"/>
            </w:r>
            <w:r w:rsidR="004A3620">
              <w:rPr>
                <w:noProof/>
                <w:webHidden/>
              </w:rPr>
              <w:t>4</w:t>
            </w:r>
            <w:r w:rsidR="004A3620">
              <w:rPr>
                <w:noProof/>
                <w:webHidden/>
              </w:rPr>
              <w:fldChar w:fldCharType="end"/>
            </w:r>
          </w:hyperlink>
        </w:p>
        <w:p w:rsidR="004A3620" w:rsidRDefault="0078107C">
          <w:pPr>
            <w:pStyle w:val="TOC2"/>
            <w:tabs>
              <w:tab w:val="left" w:pos="880"/>
              <w:tab w:val="right" w:leader="dot" w:pos="10196"/>
            </w:tabs>
            <w:rPr>
              <w:rFonts w:eastAsiaTheme="minorEastAsia"/>
              <w:noProof/>
              <w:sz w:val="22"/>
              <w:lang w:eastAsia="pt-BR"/>
            </w:rPr>
          </w:pPr>
          <w:hyperlink w:anchor="_Toc399762212" w:history="1">
            <w:r w:rsidR="004A3620" w:rsidRPr="002E0D95">
              <w:rPr>
                <w:rStyle w:val="Hyperlink"/>
                <w:noProof/>
              </w:rPr>
              <w:t>2.5.</w:t>
            </w:r>
            <w:r w:rsidR="004A3620">
              <w:rPr>
                <w:rFonts w:eastAsiaTheme="minorEastAsia"/>
                <w:noProof/>
                <w:sz w:val="22"/>
                <w:lang w:eastAsia="pt-BR"/>
              </w:rPr>
              <w:tab/>
            </w:r>
            <w:r w:rsidR="004A3620" w:rsidRPr="002E0D95">
              <w:rPr>
                <w:rStyle w:val="Hyperlink"/>
                <w:noProof/>
              </w:rPr>
              <w:t>Reenvio de e-mail de confirmação de cadastro</w:t>
            </w:r>
            <w:r w:rsidR="004A3620">
              <w:rPr>
                <w:noProof/>
                <w:webHidden/>
              </w:rPr>
              <w:tab/>
            </w:r>
            <w:r w:rsidR="004A3620">
              <w:rPr>
                <w:noProof/>
                <w:webHidden/>
              </w:rPr>
              <w:fldChar w:fldCharType="begin"/>
            </w:r>
            <w:r w:rsidR="004A3620">
              <w:rPr>
                <w:noProof/>
                <w:webHidden/>
              </w:rPr>
              <w:instrText xml:space="preserve"> PAGEREF _Toc399762212 \h </w:instrText>
            </w:r>
            <w:r w:rsidR="004A3620">
              <w:rPr>
                <w:noProof/>
                <w:webHidden/>
              </w:rPr>
            </w:r>
            <w:r w:rsidR="004A3620">
              <w:rPr>
                <w:noProof/>
                <w:webHidden/>
              </w:rPr>
              <w:fldChar w:fldCharType="separate"/>
            </w:r>
            <w:r w:rsidR="004A3620">
              <w:rPr>
                <w:noProof/>
                <w:webHidden/>
              </w:rPr>
              <w:t>4</w:t>
            </w:r>
            <w:r w:rsidR="004A3620">
              <w:rPr>
                <w:noProof/>
                <w:webHidden/>
              </w:rPr>
              <w:fldChar w:fldCharType="end"/>
            </w:r>
          </w:hyperlink>
        </w:p>
        <w:p w:rsidR="004A3620" w:rsidRDefault="0078107C">
          <w:pPr>
            <w:pStyle w:val="TOC1"/>
            <w:tabs>
              <w:tab w:val="left" w:pos="440"/>
              <w:tab w:val="right" w:leader="dot" w:pos="10196"/>
            </w:tabs>
            <w:rPr>
              <w:rFonts w:eastAsiaTheme="minorEastAsia"/>
              <w:noProof/>
              <w:sz w:val="22"/>
              <w:lang w:eastAsia="pt-BR"/>
            </w:rPr>
          </w:pPr>
          <w:hyperlink w:anchor="_Toc399762213" w:history="1">
            <w:r w:rsidR="004A3620" w:rsidRPr="002E0D95">
              <w:rPr>
                <w:rStyle w:val="Hyperlink"/>
                <w:noProof/>
                <w:lang w:val="en-US"/>
              </w:rPr>
              <w:t>3.</w:t>
            </w:r>
            <w:r w:rsidR="004A3620">
              <w:rPr>
                <w:rFonts w:eastAsiaTheme="minorEastAsia"/>
                <w:noProof/>
                <w:sz w:val="22"/>
                <w:lang w:eastAsia="pt-BR"/>
              </w:rPr>
              <w:tab/>
            </w:r>
            <w:r w:rsidR="004A3620" w:rsidRPr="002E0D95">
              <w:rPr>
                <w:rStyle w:val="Hyperlink"/>
                <w:noProof/>
              </w:rPr>
              <w:t>Saiba mais...</w:t>
            </w:r>
            <w:r w:rsidR="004A3620">
              <w:rPr>
                <w:noProof/>
                <w:webHidden/>
              </w:rPr>
              <w:tab/>
            </w:r>
            <w:r w:rsidR="004A3620">
              <w:rPr>
                <w:noProof/>
                <w:webHidden/>
              </w:rPr>
              <w:fldChar w:fldCharType="begin"/>
            </w:r>
            <w:r w:rsidR="004A3620">
              <w:rPr>
                <w:noProof/>
                <w:webHidden/>
              </w:rPr>
              <w:instrText xml:space="preserve"> PAGEREF _Toc399762213 \h </w:instrText>
            </w:r>
            <w:r w:rsidR="004A3620">
              <w:rPr>
                <w:noProof/>
                <w:webHidden/>
              </w:rPr>
            </w:r>
            <w:r w:rsidR="004A3620">
              <w:rPr>
                <w:noProof/>
                <w:webHidden/>
              </w:rPr>
              <w:fldChar w:fldCharType="separate"/>
            </w:r>
            <w:r w:rsidR="004A3620">
              <w:rPr>
                <w:noProof/>
                <w:webHidden/>
              </w:rPr>
              <w:t>5</w:t>
            </w:r>
            <w:r w:rsidR="004A3620">
              <w:rPr>
                <w:noProof/>
                <w:webHidden/>
              </w:rPr>
              <w:fldChar w:fldCharType="end"/>
            </w:r>
          </w:hyperlink>
        </w:p>
        <w:p w:rsidR="00F7639D" w:rsidRDefault="00671982">
          <w:r>
            <w:fldChar w:fldCharType="end"/>
          </w:r>
        </w:p>
      </w:sdtContent>
    </w:sdt>
    <w:p w:rsidR="00F7639D" w:rsidRDefault="00F7639D" w:rsidP="006D099B">
      <w:pPr>
        <w:pStyle w:val="Heading1"/>
        <w:numPr>
          <w:ilvl w:val="0"/>
          <w:numId w:val="3"/>
        </w:numPr>
        <w:rPr>
          <w:rFonts w:cs="Arial"/>
        </w:rPr>
      </w:pPr>
      <w:r w:rsidRPr="007102B6">
        <w:rPr>
          <w:sz w:val="28"/>
        </w:rPr>
        <w:br w:type="page"/>
      </w:r>
      <w:bookmarkStart w:id="0" w:name="_Toc399762206"/>
      <w:r w:rsidR="007102B6" w:rsidRPr="007102B6">
        <w:rPr>
          <w:rFonts w:cs="Arial"/>
        </w:rPr>
        <w:lastRenderedPageBreak/>
        <w:t>Introdução</w:t>
      </w:r>
      <w:bookmarkEnd w:id="0"/>
      <w:r w:rsidR="00881CB2">
        <w:rPr>
          <w:rFonts w:cs="Arial"/>
        </w:rPr>
        <w:t xml:space="preserve"> </w:t>
      </w:r>
    </w:p>
    <w:p w:rsidR="007F4BC3" w:rsidRDefault="007102B6" w:rsidP="00C022EA">
      <w:pPr>
        <w:ind w:left="360"/>
      </w:pPr>
      <w:r>
        <w:t>Este documento tem a finalidade de documentar as atividades realizadas durante um período (especificado no início deste documento)</w:t>
      </w:r>
      <w:r w:rsidR="00C66FB8">
        <w:t xml:space="preserve"> e servir, também, de documentação técnica para possíveis manutenções</w:t>
      </w:r>
      <w:r>
        <w:t>.</w:t>
      </w:r>
      <w:r w:rsidR="00C66FB8">
        <w:br/>
        <w:t xml:space="preserve">Neste documento não terá explicações muito detalhadas dos programas utilizados durante o desenvolvimento, mas terá referência para a documentação da própria ferramenta (bibliotecas, </w:t>
      </w:r>
      <w:proofErr w:type="spellStart"/>
      <w:r w:rsidR="00C66FB8">
        <w:t>APIs</w:t>
      </w:r>
      <w:proofErr w:type="spellEnd"/>
      <w:r w:rsidR="00C66FB8">
        <w:t xml:space="preserve">, frameworks, </w:t>
      </w:r>
      <w:proofErr w:type="spellStart"/>
      <w:r w:rsidR="00C66FB8">
        <w:t>etc</w:t>
      </w:r>
      <w:proofErr w:type="spellEnd"/>
      <w:r w:rsidR="00C66FB8">
        <w:t>).</w:t>
      </w:r>
      <w:r w:rsidR="007F4BC3">
        <w:t xml:space="preserve"> </w:t>
      </w:r>
    </w:p>
    <w:p w:rsidR="007F4BC3" w:rsidRDefault="007F4BC3" w:rsidP="007F4BC3">
      <w:pPr>
        <w:ind w:left="360"/>
      </w:pPr>
      <w:r>
        <w:t>Foram escolhidas as de maior relevância.</w:t>
      </w:r>
    </w:p>
    <w:p w:rsidR="00B32A80" w:rsidRDefault="007F4BC3" w:rsidP="007F4BC3">
      <w:pPr>
        <w:ind w:left="360"/>
      </w:pPr>
      <w:r>
        <w:t xml:space="preserve">Em todo o processo do desenvolvimento desta etapa, foram feitas atividades de construção e layout das páginas de cada funcionalidade, assim como os controles e os modelos no </w:t>
      </w:r>
      <w:proofErr w:type="spellStart"/>
      <w:r>
        <w:t>back-end</w:t>
      </w:r>
      <w:proofErr w:type="spellEnd"/>
      <w:r>
        <w:t xml:space="preserve"> e correções.</w:t>
      </w:r>
    </w:p>
    <w:p w:rsidR="006D099B" w:rsidRDefault="006D099B" w:rsidP="007102B6"/>
    <w:p w:rsidR="006D099B" w:rsidRDefault="006D099B" w:rsidP="006D099B">
      <w:pPr>
        <w:pStyle w:val="Heading1"/>
        <w:numPr>
          <w:ilvl w:val="0"/>
          <w:numId w:val="3"/>
        </w:numPr>
        <w:rPr>
          <w:rFonts w:cs="Arial"/>
          <w:szCs w:val="52"/>
        </w:rPr>
      </w:pPr>
      <w:bookmarkStart w:id="1" w:name="_Toc399762207"/>
      <w:r w:rsidRPr="006D099B">
        <w:rPr>
          <w:rFonts w:cs="Arial"/>
          <w:szCs w:val="52"/>
        </w:rPr>
        <w:t>Atividades realizadas</w:t>
      </w:r>
      <w:bookmarkEnd w:id="1"/>
    </w:p>
    <w:p w:rsidR="00403BD7" w:rsidRDefault="00174DB1" w:rsidP="006D099B">
      <w:pPr>
        <w:pStyle w:val="Heading2"/>
        <w:numPr>
          <w:ilvl w:val="1"/>
          <w:numId w:val="3"/>
        </w:numPr>
      </w:pPr>
      <w:r>
        <w:t xml:space="preserve"> </w:t>
      </w:r>
      <w:bookmarkStart w:id="2" w:name="_Toc399762208"/>
      <w:r w:rsidR="008634CA">
        <w:t>Modularização da gerência de endereços</w:t>
      </w:r>
      <w:bookmarkEnd w:id="2"/>
    </w:p>
    <w:p w:rsidR="005C40E9" w:rsidRDefault="00DE0FFD" w:rsidP="00403BD7">
      <w:pPr>
        <w:ind w:left="708"/>
      </w:pPr>
      <w:r>
        <w:t>O gerenciamento de endereços tem um comportamento dinâmico diferente da maioria dos outros gerenciamentos de entidades, mas deu para aproveitar bastante do código produzido pela modularização da entidade Operador, realizada no mês passado</w:t>
      </w:r>
      <w:r w:rsidR="0062328B">
        <w:t>.</w:t>
      </w:r>
    </w:p>
    <w:p w:rsidR="00926B86" w:rsidRDefault="009F1F92" w:rsidP="00926B86">
      <w:pPr>
        <w:ind w:left="708"/>
        <w:rPr>
          <w:b/>
        </w:rPr>
      </w:pPr>
      <w:r w:rsidRPr="00F87BF0">
        <w:rPr>
          <w:u w:val="single"/>
        </w:rPr>
        <w:t>Duração</w:t>
      </w:r>
      <w:r w:rsidR="000F5B5F">
        <w:rPr>
          <w:u w:val="single"/>
        </w:rPr>
        <w:t xml:space="preserve"> estimada</w:t>
      </w:r>
      <w:r w:rsidRPr="00F87BF0">
        <w:rPr>
          <w:u w:val="single"/>
        </w:rPr>
        <w:t xml:space="preserve"> da atividade:</w:t>
      </w:r>
      <w:r w:rsidR="00A258D6">
        <w:t xml:space="preserve"> </w:t>
      </w:r>
      <w:proofErr w:type="gramStart"/>
      <w:r w:rsidR="00926B86">
        <w:rPr>
          <w:b/>
        </w:rPr>
        <w:t>8</w:t>
      </w:r>
      <w:proofErr w:type="gramEnd"/>
      <w:r w:rsidR="00DE0FFD">
        <w:rPr>
          <w:b/>
        </w:rPr>
        <w:t xml:space="preserve"> </w:t>
      </w:r>
      <w:r w:rsidR="005C7CEF">
        <w:rPr>
          <w:b/>
        </w:rPr>
        <w:t>dias</w:t>
      </w:r>
    </w:p>
    <w:p w:rsidR="00926B86" w:rsidRPr="00926B86" w:rsidRDefault="00926B86" w:rsidP="00926B86">
      <w:pPr>
        <w:ind w:left="708"/>
      </w:pPr>
      <w:r>
        <w:rPr>
          <w:u w:val="single"/>
        </w:rPr>
        <w:t>Atividades secundárias:</w:t>
      </w:r>
      <w:r>
        <w:rPr>
          <w:b/>
        </w:rPr>
        <w:t xml:space="preserve"> </w:t>
      </w:r>
      <w:r>
        <w:t xml:space="preserve">Correções na tela de </w:t>
      </w:r>
      <w:proofErr w:type="spellStart"/>
      <w:r>
        <w:t>login</w:t>
      </w:r>
      <w:proofErr w:type="spellEnd"/>
      <w:r>
        <w:t>, como tamanho dos campos e identificação dos usuários.</w:t>
      </w:r>
    </w:p>
    <w:p w:rsidR="00403BD7" w:rsidRPr="00403BD7" w:rsidRDefault="00403BD7" w:rsidP="00403BD7"/>
    <w:p w:rsidR="00926B86" w:rsidRDefault="00926B86" w:rsidP="006D099B">
      <w:pPr>
        <w:pStyle w:val="Heading2"/>
        <w:numPr>
          <w:ilvl w:val="1"/>
          <w:numId w:val="3"/>
        </w:numPr>
      </w:pPr>
      <w:bookmarkStart w:id="3" w:name="_Toc399762209"/>
      <w:r>
        <w:t>Revisão dos relatórios</w:t>
      </w:r>
      <w:bookmarkEnd w:id="3"/>
    </w:p>
    <w:p w:rsidR="00926B86" w:rsidRDefault="00926B86" w:rsidP="00926B86">
      <w:pPr>
        <w:ind w:left="708"/>
      </w:pPr>
      <w:r>
        <w:t>Adição de mais informações e explicações nos relatórios dos meses anteriores.</w:t>
      </w:r>
    </w:p>
    <w:p w:rsidR="00472B71" w:rsidRDefault="00926B86" w:rsidP="00472B71">
      <w:pPr>
        <w:ind w:left="708"/>
        <w:rPr>
          <w:b/>
        </w:rPr>
      </w:pPr>
      <w:r>
        <w:rPr>
          <w:u w:val="single"/>
        </w:rPr>
        <w:t>Duração estimada da atividade:</w:t>
      </w:r>
      <w:r>
        <w:rPr>
          <w:b/>
        </w:rPr>
        <w:t xml:space="preserve"> </w:t>
      </w:r>
      <w:proofErr w:type="gramStart"/>
      <w:r>
        <w:rPr>
          <w:b/>
        </w:rPr>
        <w:t>4</w:t>
      </w:r>
      <w:proofErr w:type="gramEnd"/>
      <w:r>
        <w:rPr>
          <w:b/>
        </w:rPr>
        <w:t xml:space="preserve"> dias</w:t>
      </w:r>
    </w:p>
    <w:p w:rsidR="00403BD7" w:rsidRPr="00472B71" w:rsidRDefault="00472B71" w:rsidP="00472B71">
      <w:pPr>
        <w:ind w:left="708"/>
        <w:rPr>
          <w:b/>
        </w:rPr>
      </w:pPr>
      <w:r>
        <w:t xml:space="preserve"> </w:t>
      </w:r>
    </w:p>
    <w:p w:rsidR="00174DB1" w:rsidRDefault="00452B66" w:rsidP="008C0819">
      <w:pPr>
        <w:pStyle w:val="Heading2"/>
        <w:numPr>
          <w:ilvl w:val="1"/>
          <w:numId w:val="3"/>
        </w:numPr>
      </w:pPr>
      <w:r>
        <w:lastRenderedPageBreak/>
        <w:t xml:space="preserve"> </w:t>
      </w:r>
      <w:bookmarkStart w:id="4" w:name="_Toc399762210"/>
      <w:r w:rsidR="002858CF">
        <w:t xml:space="preserve">Novo layout da tela de </w:t>
      </w:r>
      <w:proofErr w:type="spellStart"/>
      <w:r w:rsidR="002858CF">
        <w:t>login</w:t>
      </w:r>
      <w:bookmarkEnd w:id="4"/>
      <w:proofErr w:type="spellEnd"/>
    </w:p>
    <w:p w:rsidR="009F1F92" w:rsidRDefault="00472B71" w:rsidP="00315A6C">
      <w:pPr>
        <w:ind w:left="708"/>
      </w:pPr>
      <w:r>
        <w:t>Basea</w:t>
      </w:r>
      <w:r w:rsidR="00AC132D">
        <w:t>n</w:t>
      </w:r>
      <w:r>
        <w:t>do</w:t>
      </w:r>
      <w:r w:rsidR="00AC132D">
        <w:t>-se</w:t>
      </w:r>
      <w:r>
        <w:t xml:space="preserve"> nas experiências de usuários das redes sociais </w:t>
      </w:r>
      <w:proofErr w:type="spellStart"/>
      <w:r>
        <w:t>Facebook</w:t>
      </w:r>
      <w:proofErr w:type="spellEnd"/>
      <w:r>
        <w:t xml:space="preserve">, </w:t>
      </w:r>
      <w:proofErr w:type="spellStart"/>
      <w:proofErr w:type="gramStart"/>
      <w:r>
        <w:t>Twitter</w:t>
      </w:r>
      <w:proofErr w:type="spellEnd"/>
      <w:r>
        <w:t xml:space="preserve"> e </w:t>
      </w:r>
      <w:r w:rsidR="00E33839">
        <w:t>Contas Google</w:t>
      </w:r>
      <w:r w:rsidR="00AC132D">
        <w:t>,</w:t>
      </w:r>
      <w:r w:rsidR="00E33839">
        <w:t xml:space="preserve"> criei</w:t>
      </w:r>
      <w:proofErr w:type="gramEnd"/>
      <w:r w:rsidR="00E33839">
        <w:t xml:space="preserve"> um ambiente de </w:t>
      </w:r>
      <w:proofErr w:type="spellStart"/>
      <w:r w:rsidR="00E33839">
        <w:t>login</w:t>
      </w:r>
      <w:proofErr w:type="spellEnd"/>
      <w:r w:rsidR="00E33839">
        <w:t xml:space="preserve"> mais simples e limpo.</w:t>
      </w:r>
    </w:p>
    <w:p w:rsidR="00403BD7" w:rsidRDefault="00403BD7" w:rsidP="001222FB">
      <w:pPr>
        <w:ind w:left="708"/>
        <w:rPr>
          <w:b/>
        </w:rPr>
      </w:pPr>
      <w:r w:rsidRPr="00F87BF0">
        <w:rPr>
          <w:u w:val="single"/>
        </w:rPr>
        <w:t xml:space="preserve">Duração </w:t>
      </w:r>
      <w:r w:rsidR="00FF72C3">
        <w:rPr>
          <w:u w:val="single"/>
        </w:rPr>
        <w:t>estimada</w:t>
      </w:r>
      <w:r w:rsidR="00FF72C3" w:rsidRPr="00F87BF0">
        <w:rPr>
          <w:u w:val="single"/>
        </w:rPr>
        <w:t xml:space="preserve"> </w:t>
      </w:r>
      <w:r w:rsidRPr="00F87BF0">
        <w:rPr>
          <w:u w:val="single"/>
        </w:rPr>
        <w:t>da atividade:</w:t>
      </w:r>
      <w:r w:rsidR="00315A6C" w:rsidRPr="00B600F9">
        <w:t xml:space="preserve"> </w:t>
      </w:r>
      <w:proofErr w:type="gramStart"/>
      <w:r w:rsidR="00B748A6">
        <w:rPr>
          <w:b/>
        </w:rPr>
        <w:t>4</w:t>
      </w:r>
      <w:proofErr w:type="gramEnd"/>
      <w:r w:rsidR="00315A6C" w:rsidRPr="00315A6C">
        <w:rPr>
          <w:b/>
        </w:rPr>
        <w:t xml:space="preserve"> dias</w:t>
      </w:r>
    </w:p>
    <w:p w:rsidR="002858CF" w:rsidRPr="002858CF" w:rsidRDefault="002858CF" w:rsidP="001222FB">
      <w:pPr>
        <w:ind w:left="708"/>
      </w:pPr>
      <w:r>
        <w:rPr>
          <w:u w:val="single"/>
        </w:rPr>
        <w:t>Atividades secundárias:</w:t>
      </w:r>
      <w:r>
        <w:t xml:space="preserve"> Alteração das imagens (utilizando outras imagens em </w:t>
      </w:r>
      <w:proofErr w:type="spellStart"/>
      <w:r>
        <w:t>svg</w:t>
      </w:r>
      <w:proofErr w:type="spellEnd"/>
      <w:r>
        <w:t xml:space="preserve">); Adição de link para cadastro na tela de </w:t>
      </w:r>
      <w:proofErr w:type="spellStart"/>
      <w:r>
        <w:t>login</w:t>
      </w:r>
      <w:proofErr w:type="spellEnd"/>
      <w:r>
        <w:t xml:space="preserve">; Correções de </w:t>
      </w:r>
      <w:proofErr w:type="spellStart"/>
      <w:r>
        <w:t>responsividade</w:t>
      </w:r>
      <w:proofErr w:type="spellEnd"/>
      <w:r>
        <w:t xml:space="preserve">; Remoção da </w:t>
      </w:r>
      <w:proofErr w:type="spellStart"/>
      <w:r>
        <w:t>tag</w:t>
      </w:r>
      <w:proofErr w:type="spellEnd"/>
      <w:r>
        <w:t xml:space="preserve"> &lt;base&gt; que estava sendo utilizada nos redirecionamentos em HTML5</w:t>
      </w:r>
      <w:r w:rsidR="00E33839">
        <w:t>, porque estava causando erros</w:t>
      </w:r>
      <w:r w:rsidR="00472B71">
        <w:t xml:space="preserve">; </w:t>
      </w:r>
      <w:proofErr w:type="gramStart"/>
      <w:r w:rsidR="00472B71">
        <w:t>Remoção da entidade Estado</w:t>
      </w:r>
      <w:proofErr w:type="gramEnd"/>
      <w:r>
        <w:t>.</w:t>
      </w:r>
    </w:p>
    <w:p w:rsidR="0052307E" w:rsidRDefault="0052307E" w:rsidP="0052307E">
      <w:pPr>
        <w:pStyle w:val="Heading2"/>
        <w:numPr>
          <w:ilvl w:val="1"/>
          <w:numId w:val="3"/>
        </w:numPr>
      </w:pPr>
      <w:r>
        <w:t xml:space="preserve"> </w:t>
      </w:r>
      <w:bookmarkStart w:id="5" w:name="_Toc399762211"/>
      <w:r w:rsidR="002858CF">
        <w:t xml:space="preserve">Informações de </w:t>
      </w:r>
      <w:proofErr w:type="gramStart"/>
      <w:r w:rsidR="002858CF">
        <w:t>feedback</w:t>
      </w:r>
      <w:proofErr w:type="gramEnd"/>
      <w:r w:rsidR="002858CF">
        <w:t xml:space="preserve"> de envio de e-mail</w:t>
      </w:r>
      <w:bookmarkEnd w:id="5"/>
    </w:p>
    <w:p w:rsidR="0052307E" w:rsidRDefault="00E33839" w:rsidP="001222FB">
      <w:pPr>
        <w:ind w:left="708"/>
      </w:pPr>
      <w:r>
        <w:t xml:space="preserve">Ao finalizar uma rota, todos os usuários de descarte serão informados via e-mail se seu agendamento foi confirmado para uma rota de coleta ou cancelado. Ao iniciar o processo de envio de e-mails é </w:t>
      </w:r>
      <w:r w:rsidR="002558D7">
        <w:t>exibida uma tela</w:t>
      </w:r>
      <w:r>
        <w:t xml:space="preserve"> para o operador informando quantos e-mails foram enviados e quantos não </w:t>
      </w:r>
      <w:proofErr w:type="gramStart"/>
      <w:r>
        <w:t>foram,</w:t>
      </w:r>
      <w:proofErr w:type="gramEnd"/>
      <w:r>
        <w:t xml:space="preserve"> em caso de erro.</w:t>
      </w:r>
    </w:p>
    <w:p w:rsidR="00E33839" w:rsidRDefault="00E33839" w:rsidP="001222FB">
      <w:pPr>
        <w:ind w:left="708"/>
      </w:pPr>
      <w:r>
        <w:rPr>
          <w:noProof/>
          <w:lang w:eastAsia="pt-BR"/>
        </w:rPr>
        <w:drawing>
          <wp:inline distT="0" distB="0" distL="0" distR="0">
            <wp:extent cx="2418902" cy="2254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8882" cy="2254295"/>
                    </a:xfrm>
                    <a:prstGeom prst="rect">
                      <a:avLst/>
                    </a:prstGeom>
                    <a:noFill/>
                    <a:ln>
                      <a:noFill/>
                    </a:ln>
                  </pic:spPr>
                </pic:pic>
              </a:graphicData>
            </a:graphic>
          </wp:inline>
        </w:drawing>
      </w:r>
      <w:r w:rsidR="003071A6">
        <w:t xml:space="preserve">    </w:t>
      </w:r>
      <w:r w:rsidR="003071A6">
        <w:rPr>
          <w:noProof/>
          <w:lang w:eastAsia="pt-BR"/>
        </w:rPr>
        <w:drawing>
          <wp:inline distT="0" distB="0" distL="0" distR="0">
            <wp:extent cx="2749028" cy="22543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243" cy="2254489"/>
                    </a:xfrm>
                    <a:prstGeom prst="rect">
                      <a:avLst/>
                    </a:prstGeom>
                    <a:noFill/>
                    <a:ln>
                      <a:noFill/>
                    </a:ln>
                  </pic:spPr>
                </pic:pic>
              </a:graphicData>
            </a:graphic>
          </wp:inline>
        </w:drawing>
      </w:r>
    </w:p>
    <w:p w:rsidR="0052307E" w:rsidRDefault="0052307E" w:rsidP="0052307E">
      <w:pPr>
        <w:ind w:left="708"/>
        <w:rPr>
          <w:b/>
        </w:rPr>
      </w:pPr>
      <w:r w:rsidRPr="00F87BF0">
        <w:rPr>
          <w:u w:val="single"/>
        </w:rPr>
        <w:t>Duração</w:t>
      </w:r>
      <w:r w:rsidRPr="00FF72C3">
        <w:rPr>
          <w:u w:val="single"/>
        </w:rPr>
        <w:t xml:space="preserve"> </w:t>
      </w:r>
      <w:r>
        <w:rPr>
          <w:u w:val="single"/>
        </w:rPr>
        <w:t>estimada</w:t>
      </w:r>
      <w:r w:rsidRPr="00F87BF0">
        <w:rPr>
          <w:u w:val="single"/>
        </w:rPr>
        <w:t xml:space="preserve"> da atividade:</w:t>
      </w:r>
      <w:r>
        <w:t xml:space="preserve"> </w:t>
      </w:r>
      <w:proofErr w:type="gramStart"/>
      <w:r w:rsidR="002858CF">
        <w:rPr>
          <w:b/>
        </w:rPr>
        <w:t>7</w:t>
      </w:r>
      <w:proofErr w:type="gramEnd"/>
      <w:r>
        <w:rPr>
          <w:b/>
        </w:rPr>
        <w:t xml:space="preserve"> </w:t>
      </w:r>
      <w:r w:rsidRPr="006D453A">
        <w:rPr>
          <w:b/>
        </w:rPr>
        <w:t>dia</w:t>
      </w:r>
      <w:r w:rsidR="002858CF">
        <w:rPr>
          <w:b/>
        </w:rPr>
        <w:t>s</w:t>
      </w:r>
    </w:p>
    <w:p w:rsidR="00B748A6" w:rsidRPr="00B748A6" w:rsidRDefault="00B748A6" w:rsidP="0052307E">
      <w:pPr>
        <w:ind w:left="708"/>
      </w:pPr>
      <w:r>
        <w:rPr>
          <w:u w:val="single"/>
        </w:rPr>
        <w:t>Atividades secundárias:</w:t>
      </w:r>
      <w:r>
        <w:rPr>
          <w:b/>
        </w:rPr>
        <w:t xml:space="preserve"> </w:t>
      </w:r>
      <w:r>
        <w:t xml:space="preserve">Correções de seleções de tabelas em ‘gerenciar </w:t>
      </w:r>
      <w:proofErr w:type="spellStart"/>
      <w:r>
        <w:t>e-lixo</w:t>
      </w:r>
      <w:proofErr w:type="spellEnd"/>
      <w:r>
        <w:t xml:space="preserve">’ e ‘gerenciar categoria de </w:t>
      </w:r>
      <w:proofErr w:type="spellStart"/>
      <w:r>
        <w:t>e-lixo</w:t>
      </w:r>
      <w:proofErr w:type="spellEnd"/>
      <w:r>
        <w:t xml:space="preserve">’; Modularização da lógica do envio de e-mail, removendo também do controle de autenticação; </w:t>
      </w:r>
    </w:p>
    <w:p w:rsidR="0052307E" w:rsidRPr="00452B66" w:rsidRDefault="0052307E" w:rsidP="001222FB">
      <w:pPr>
        <w:ind w:left="708"/>
      </w:pPr>
    </w:p>
    <w:p w:rsidR="00174DB1" w:rsidRDefault="00B96CDE" w:rsidP="008C0819">
      <w:pPr>
        <w:pStyle w:val="Heading2"/>
        <w:numPr>
          <w:ilvl w:val="1"/>
          <w:numId w:val="3"/>
        </w:numPr>
      </w:pPr>
      <w:r>
        <w:t xml:space="preserve"> </w:t>
      </w:r>
      <w:bookmarkStart w:id="6" w:name="_Toc399762212"/>
      <w:r w:rsidR="002858CF">
        <w:t>Reenvio de e-mail de confirmação de cadastro</w:t>
      </w:r>
      <w:bookmarkEnd w:id="6"/>
    </w:p>
    <w:p w:rsidR="00BA0847" w:rsidRDefault="00B748A6" w:rsidP="007936DF">
      <w:pPr>
        <w:ind w:left="708"/>
      </w:pPr>
      <w:r>
        <w:t xml:space="preserve">Se o usuário </w:t>
      </w:r>
      <w:r w:rsidR="00E94591">
        <w:t xml:space="preserve">de descarte </w:t>
      </w:r>
      <w:r>
        <w:t xml:space="preserve">não realizar </w:t>
      </w:r>
      <w:r w:rsidR="00E94591">
        <w:t>a verificação do cadastro que é enviada via e-mail, não será possível se autenticar no sistema</w:t>
      </w:r>
      <w:r w:rsidR="0052307E">
        <w:t>.</w:t>
      </w:r>
      <w:r w:rsidR="00E94591">
        <w:t xml:space="preserve"> Se o usuário não receber este e-</w:t>
      </w:r>
      <w:r w:rsidR="00E94591">
        <w:lastRenderedPageBreak/>
        <w:t xml:space="preserve">mail, ele pode tentar fazer seu </w:t>
      </w:r>
      <w:proofErr w:type="spellStart"/>
      <w:r w:rsidR="00E94591">
        <w:t>login</w:t>
      </w:r>
      <w:proofErr w:type="spellEnd"/>
      <w:r w:rsidR="00E94591">
        <w:t xml:space="preserve"> e será exibida uma mensagem informando que ele deverá verificar o e-mail e se não houver oferece um link para reenviar.</w:t>
      </w:r>
    </w:p>
    <w:p w:rsidR="00E94591" w:rsidRDefault="00E94591" w:rsidP="00E94591">
      <w:r>
        <w:rPr>
          <w:noProof/>
          <w:lang w:eastAsia="pt-BR"/>
        </w:rPr>
        <w:drawing>
          <wp:inline distT="0" distB="0" distL="0" distR="0" wp14:anchorId="1902E525" wp14:editId="1F1D6CD9">
            <wp:extent cx="6473190" cy="335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3190" cy="335280"/>
                    </a:xfrm>
                    <a:prstGeom prst="rect">
                      <a:avLst/>
                    </a:prstGeom>
                    <a:noFill/>
                    <a:ln>
                      <a:noFill/>
                    </a:ln>
                  </pic:spPr>
                </pic:pic>
              </a:graphicData>
            </a:graphic>
          </wp:inline>
        </w:drawing>
      </w:r>
    </w:p>
    <w:p w:rsidR="00DE7A52" w:rsidRPr="00665368" w:rsidRDefault="00DE7A52" w:rsidP="00665368">
      <w:bookmarkStart w:id="7" w:name="_GoBack"/>
      <w:bookmarkEnd w:id="7"/>
      <w:r w:rsidRPr="00665368">
        <w:rPr>
          <w:noProof/>
          <w:lang w:eastAsia="pt-BR"/>
        </w:rPr>
        <w:drawing>
          <wp:inline distT="0" distB="0" distL="0" distR="0" wp14:anchorId="57389C08" wp14:editId="31C6C4D0">
            <wp:extent cx="6473190" cy="3441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3190" cy="344170"/>
                    </a:xfrm>
                    <a:prstGeom prst="rect">
                      <a:avLst/>
                    </a:prstGeom>
                    <a:noFill/>
                    <a:ln>
                      <a:noFill/>
                    </a:ln>
                  </pic:spPr>
                </pic:pic>
              </a:graphicData>
            </a:graphic>
          </wp:inline>
        </w:drawing>
      </w:r>
    </w:p>
    <w:p w:rsidR="005D3994" w:rsidRDefault="006D453A" w:rsidP="002C7FA2">
      <w:pPr>
        <w:ind w:left="708"/>
        <w:rPr>
          <w:b/>
        </w:rPr>
      </w:pPr>
      <w:r w:rsidRPr="00F87BF0">
        <w:rPr>
          <w:u w:val="single"/>
        </w:rPr>
        <w:t>Duração</w:t>
      </w:r>
      <w:r w:rsidR="00FF72C3" w:rsidRPr="00FF72C3">
        <w:rPr>
          <w:u w:val="single"/>
        </w:rPr>
        <w:t xml:space="preserve"> </w:t>
      </w:r>
      <w:r w:rsidR="00FF72C3">
        <w:rPr>
          <w:u w:val="single"/>
        </w:rPr>
        <w:t>estimada</w:t>
      </w:r>
      <w:r w:rsidRPr="00F87BF0">
        <w:rPr>
          <w:u w:val="single"/>
        </w:rPr>
        <w:t xml:space="preserve"> da atividade:</w:t>
      </w:r>
      <w:r>
        <w:t xml:space="preserve"> </w:t>
      </w:r>
      <w:proofErr w:type="gramStart"/>
      <w:r w:rsidR="00926B86">
        <w:rPr>
          <w:b/>
        </w:rPr>
        <w:t>1</w:t>
      </w:r>
      <w:proofErr w:type="gramEnd"/>
      <w:r w:rsidRPr="006D453A">
        <w:rPr>
          <w:b/>
        </w:rPr>
        <w:t xml:space="preserve"> dia</w:t>
      </w:r>
    </w:p>
    <w:p w:rsidR="00FC5025" w:rsidRPr="002558D7" w:rsidRDefault="00FC07D9" w:rsidP="00FC5025">
      <w:pPr>
        <w:pStyle w:val="Heading1"/>
        <w:numPr>
          <w:ilvl w:val="0"/>
          <w:numId w:val="3"/>
        </w:numPr>
        <w:rPr>
          <w:lang w:val="en-US"/>
        </w:rPr>
      </w:pPr>
      <w:bookmarkStart w:id="8" w:name="_Toc399762213"/>
      <w:r>
        <w:t>Saiba mais...</w:t>
      </w:r>
      <w:bookmarkEnd w:id="8"/>
      <w:r w:rsidR="00011536" w:rsidRPr="00D37962">
        <w:t xml:space="preserve"> </w:t>
      </w:r>
    </w:p>
    <w:p w:rsidR="00FC5025" w:rsidRPr="00F77BF5" w:rsidRDefault="00FC5025" w:rsidP="00FC5025">
      <w:pPr>
        <w:ind w:left="360"/>
        <w:rPr>
          <w:lang w:val="en-US"/>
        </w:rPr>
      </w:pPr>
    </w:p>
    <w:sectPr w:rsidR="00FC5025" w:rsidRPr="00F77BF5" w:rsidSect="006D099B">
      <w:footerReference w:type="default" r:id="rId14"/>
      <w:pgSz w:w="11906" w:h="16838"/>
      <w:pgMar w:top="1417" w:right="70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7C" w:rsidRDefault="0078107C" w:rsidP="00F7639D">
      <w:pPr>
        <w:spacing w:after="0" w:line="240" w:lineRule="auto"/>
      </w:pPr>
      <w:r>
        <w:separator/>
      </w:r>
    </w:p>
  </w:endnote>
  <w:endnote w:type="continuationSeparator" w:id="0">
    <w:p w:rsidR="0078107C" w:rsidRDefault="0078107C" w:rsidP="00F7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9D" w:rsidRDefault="0078107C">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440.7pt;margin-top:17.75pt;width:34.35pt;height:31.5pt;z-index:251660288;mso-position-horizontal-relative:margin;mso-position-vertical-relative:bottom-margin-area;v-text-anchor:middle" fillcolor="#365f91 [2404]" stroked="f">
          <v:textbox>
            <w:txbxContent>
              <w:p w:rsidR="00F7639D" w:rsidRDefault="008A1EF7">
                <w:pPr>
                  <w:pStyle w:val="Footer"/>
                  <w:jc w:val="center"/>
                  <w:rPr>
                    <w:b/>
                    <w:color w:val="FFFFFF" w:themeColor="background1"/>
                    <w:sz w:val="32"/>
                    <w:szCs w:val="32"/>
                  </w:rPr>
                </w:pPr>
                <w:r>
                  <w:fldChar w:fldCharType="begin"/>
                </w:r>
                <w:r>
                  <w:instrText xml:space="preserve"> PAGE    \* MERGEFORMAT </w:instrText>
                </w:r>
                <w:r>
                  <w:fldChar w:fldCharType="separate"/>
                </w:r>
                <w:r w:rsidR="00665368" w:rsidRPr="00665368">
                  <w:rPr>
                    <w:b/>
                    <w:noProof/>
                    <w:color w:val="FFFFFF" w:themeColor="background1"/>
                    <w:sz w:val="32"/>
                    <w:szCs w:val="32"/>
                  </w:rPr>
                  <w:t>5</w:t>
                </w:r>
                <w:r>
                  <w:rPr>
                    <w:b/>
                    <w:noProof/>
                    <w:color w:val="FFFFFF" w:themeColor="background1"/>
                    <w:sz w:val="32"/>
                    <w:szCs w:val="32"/>
                  </w:rPr>
                  <w:fldChar w:fldCharType="end"/>
                </w:r>
              </w:p>
            </w:txbxContent>
          </v:textbox>
          <w10:wrap anchorx="margin" anchory="page"/>
        </v:oval>
      </w:pict>
    </w:r>
  </w:p>
  <w:p w:rsidR="00F7639D" w:rsidRDefault="00F76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7C" w:rsidRDefault="0078107C" w:rsidP="00F7639D">
      <w:pPr>
        <w:spacing w:after="0" w:line="240" w:lineRule="auto"/>
      </w:pPr>
      <w:r>
        <w:separator/>
      </w:r>
    </w:p>
  </w:footnote>
  <w:footnote w:type="continuationSeparator" w:id="0">
    <w:p w:rsidR="0078107C" w:rsidRDefault="0078107C" w:rsidP="00F763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226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CE5B79"/>
    <w:multiLevelType w:val="multilevel"/>
    <w:tmpl w:val="62BE7F90"/>
    <w:lvl w:ilvl="0">
      <w:start w:val="1"/>
      <w:numFmt w:val="decimal"/>
      <w:lvlText w:val="%1."/>
      <w:lvlJc w:val="left"/>
      <w:pPr>
        <w:ind w:left="360" w:hanging="360"/>
      </w:pPr>
      <w:rPr>
        <w:b/>
        <w:sz w:val="40"/>
        <w:szCs w:val="4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197C3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E0668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EF405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5563259"/>
    <w:multiLevelType w:val="hybridMultilevel"/>
    <w:tmpl w:val="931408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7639D"/>
    <w:rsid w:val="00011536"/>
    <w:rsid w:val="00017558"/>
    <w:rsid w:val="00055052"/>
    <w:rsid w:val="000B26BF"/>
    <w:rsid w:val="000B44D9"/>
    <w:rsid w:val="000D792C"/>
    <w:rsid w:val="000F5B5F"/>
    <w:rsid w:val="001222FB"/>
    <w:rsid w:val="00126304"/>
    <w:rsid w:val="00130E4D"/>
    <w:rsid w:val="00133849"/>
    <w:rsid w:val="00161E96"/>
    <w:rsid w:val="00174DB1"/>
    <w:rsid w:val="00177DBC"/>
    <w:rsid w:val="001B0702"/>
    <w:rsid w:val="001E618D"/>
    <w:rsid w:val="001F4CB3"/>
    <w:rsid w:val="002314C3"/>
    <w:rsid w:val="002476F8"/>
    <w:rsid w:val="002558D7"/>
    <w:rsid w:val="00260EE3"/>
    <w:rsid w:val="002858CF"/>
    <w:rsid w:val="002A0538"/>
    <w:rsid w:val="002A4DBA"/>
    <w:rsid w:val="002A7E46"/>
    <w:rsid w:val="002C7FA2"/>
    <w:rsid w:val="002E1125"/>
    <w:rsid w:val="002F3036"/>
    <w:rsid w:val="003071A6"/>
    <w:rsid w:val="00315A6C"/>
    <w:rsid w:val="00323365"/>
    <w:rsid w:val="00337DEB"/>
    <w:rsid w:val="003433A6"/>
    <w:rsid w:val="00347FC0"/>
    <w:rsid w:val="003522C4"/>
    <w:rsid w:val="00371B3D"/>
    <w:rsid w:val="003755FB"/>
    <w:rsid w:val="003763C5"/>
    <w:rsid w:val="003C6D5A"/>
    <w:rsid w:val="003D0D62"/>
    <w:rsid w:val="003E5EE8"/>
    <w:rsid w:val="00403BD7"/>
    <w:rsid w:val="00450F22"/>
    <w:rsid w:val="00452B66"/>
    <w:rsid w:val="00466054"/>
    <w:rsid w:val="00472B71"/>
    <w:rsid w:val="004766E0"/>
    <w:rsid w:val="0048732C"/>
    <w:rsid w:val="004A3620"/>
    <w:rsid w:val="004B09CF"/>
    <w:rsid w:val="004C2EF9"/>
    <w:rsid w:val="004D74BF"/>
    <w:rsid w:val="004E3456"/>
    <w:rsid w:val="004F413E"/>
    <w:rsid w:val="0052307E"/>
    <w:rsid w:val="00532001"/>
    <w:rsid w:val="00586906"/>
    <w:rsid w:val="005A3C31"/>
    <w:rsid w:val="005C40E9"/>
    <w:rsid w:val="005C7CEF"/>
    <w:rsid w:val="005D3994"/>
    <w:rsid w:val="005E081D"/>
    <w:rsid w:val="005E726A"/>
    <w:rsid w:val="00602AF5"/>
    <w:rsid w:val="0062328B"/>
    <w:rsid w:val="00664716"/>
    <w:rsid w:val="00665368"/>
    <w:rsid w:val="00671982"/>
    <w:rsid w:val="00691948"/>
    <w:rsid w:val="006954BA"/>
    <w:rsid w:val="006B6795"/>
    <w:rsid w:val="006D099B"/>
    <w:rsid w:val="006D453A"/>
    <w:rsid w:val="007102B6"/>
    <w:rsid w:val="00724102"/>
    <w:rsid w:val="0078107C"/>
    <w:rsid w:val="007936DF"/>
    <w:rsid w:val="007B5211"/>
    <w:rsid w:val="007D0336"/>
    <w:rsid w:val="007F4BC3"/>
    <w:rsid w:val="00822144"/>
    <w:rsid w:val="008634CA"/>
    <w:rsid w:val="00867A52"/>
    <w:rsid w:val="00881CB2"/>
    <w:rsid w:val="008A1EF7"/>
    <w:rsid w:val="008C0819"/>
    <w:rsid w:val="00926B86"/>
    <w:rsid w:val="00931E56"/>
    <w:rsid w:val="009478BE"/>
    <w:rsid w:val="00951E87"/>
    <w:rsid w:val="00985A57"/>
    <w:rsid w:val="009F1F92"/>
    <w:rsid w:val="009F4DEF"/>
    <w:rsid w:val="00A016E6"/>
    <w:rsid w:val="00A258D6"/>
    <w:rsid w:val="00A50700"/>
    <w:rsid w:val="00A60A9B"/>
    <w:rsid w:val="00A8233D"/>
    <w:rsid w:val="00AC132D"/>
    <w:rsid w:val="00AC486F"/>
    <w:rsid w:val="00B042D4"/>
    <w:rsid w:val="00B32A80"/>
    <w:rsid w:val="00B40D23"/>
    <w:rsid w:val="00B600F9"/>
    <w:rsid w:val="00B748A6"/>
    <w:rsid w:val="00B80FA6"/>
    <w:rsid w:val="00B93342"/>
    <w:rsid w:val="00B96CDE"/>
    <w:rsid w:val="00BA0847"/>
    <w:rsid w:val="00BE1AF9"/>
    <w:rsid w:val="00C022EA"/>
    <w:rsid w:val="00C1384D"/>
    <w:rsid w:val="00C5190B"/>
    <w:rsid w:val="00C66FB8"/>
    <w:rsid w:val="00C86407"/>
    <w:rsid w:val="00C93216"/>
    <w:rsid w:val="00CA2067"/>
    <w:rsid w:val="00CE62C2"/>
    <w:rsid w:val="00D04593"/>
    <w:rsid w:val="00D37962"/>
    <w:rsid w:val="00D678BD"/>
    <w:rsid w:val="00D94E86"/>
    <w:rsid w:val="00DB1305"/>
    <w:rsid w:val="00DB5B5F"/>
    <w:rsid w:val="00DE0FFD"/>
    <w:rsid w:val="00DE7A52"/>
    <w:rsid w:val="00E26652"/>
    <w:rsid w:val="00E3362D"/>
    <w:rsid w:val="00E33839"/>
    <w:rsid w:val="00E441AC"/>
    <w:rsid w:val="00E51F70"/>
    <w:rsid w:val="00E94591"/>
    <w:rsid w:val="00E97A2F"/>
    <w:rsid w:val="00EE4B67"/>
    <w:rsid w:val="00F15422"/>
    <w:rsid w:val="00F16209"/>
    <w:rsid w:val="00F23450"/>
    <w:rsid w:val="00F7639D"/>
    <w:rsid w:val="00F77BF5"/>
    <w:rsid w:val="00F87BF0"/>
    <w:rsid w:val="00FA5369"/>
    <w:rsid w:val="00FB130A"/>
    <w:rsid w:val="00FC031F"/>
    <w:rsid w:val="00FC07D9"/>
    <w:rsid w:val="00FC1643"/>
    <w:rsid w:val="00FC5025"/>
    <w:rsid w:val="00FE7430"/>
    <w:rsid w:val="00FF7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C0"/>
    <w:rPr>
      <w:sz w:val="28"/>
    </w:rPr>
  </w:style>
  <w:style w:type="paragraph" w:styleId="Heading1">
    <w:name w:val="heading 1"/>
    <w:basedOn w:val="Normal"/>
    <w:next w:val="Normal"/>
    <w:link w:val="Heading1Char"/>
    <w:uiPriority w:val="9"/>
    <w:qFormat/>
    <w:rsid w:val="00867A52"/>
    <w:pPr>
      <w:keepNext/>
      <w:keepLines/>
      <w:spacing w:before="480" w:after="0"/>
      <w:outlineLvl w:val="0"/>
    </w:pPr>
    <w:rPr>
      <w:rFonts w:ascii="Arial" w:eastAsiaTheme="majorEastAsia" w:hAnsi="Arial" w:cstheme="majorBidi"/>
      <w:b/>
      <w:bCs/>
      <w:color w:val="76923C" w:themeColor="accent3" w:themeShade="BF"/>
      <w:sz w:val="52"/>
      <w:szCs w:val="28"/>
    </w:rPr>
  </w:style>
  <w:style w:type="paragraph" w:styleId="Heading2">
    <w:name w:val="heading 2"/>
    <w:basedOn w:val="Normal"/>
    <w:next w:val="Normal"/>
    <w:link w:val="Heading2Char"/>
    <w:uiPriority w:val="9"/>
    <w:unhideWhenUsed/>
    <w:qFormat/>
    <w:rsid w:val="00174DB1"/>
    <w:pPr>
      <w:keepNext/>
      <w:keepLines/>
      <w:spacing w:before="200" w:after="0"/>
      <w:outlineLvl w:val="1"/>
    </w:pPr>
    <w:rPr>
      <w:rFonts w:asciiTheme="majorHAnsi" w:eastAsiaTheme="majorEastAsia" w:hAnsiTheme="majorHAnsi" w:cstheme="majorBidi"/>
      <w:b/>
      <w:bCs/>
      <w:color w:val="76923C" w:themeColor="accent3" w:themeShade="BF"/>
      <w:sz w:val="26"/>
      <w:szCs w:val="26"/>
    </w:rPr>
  </w:style>
  <w:style w:type="paragraph" w:styleId="Heading3">
    <w:name w:val="heading 3"/>
    <w:basedOn w:val="Normal"/>
    <w:next w:val="Normal"/>
    <w:link w:val="Heading3Char"/>
    <w:uiPriority w:val="9"/>
    <w:unhideWhenUsed/>
    <w:qFormat/>
    <w:rsid w:val="00F763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39D"/>
    <w:rPr>
      <w:rFonts w:ascii="Tahoma" w:hAnsi="Tahoma" w:cs="Tahoma"/>
      <w:sz w:val="16"/>
      <w:szCs w:val="16"/>
    </w:rPr>
  </w:style>
  <w:style w:type="character" w:customStyle="1" w:styleId="Heading1Char">
    <w:name w:val="Heading 1 Char"/>
    <w:basedOn w:val="DefaultParagraphFont"/>
    <w:link w:val="Heading1"/>
    <w:uiPriority w:val="9"/>
    <w:rsid w:val="00867A52"/>
    <w:rPr>
      <w:rFonts w:ascii="Arial" w:eastAsiaTheme="majorEastAsia" w:hAnsi="Arial" w:cstheme="majorBidi"/>
      <w:b/>
      <w:bCs/>
      <w:color w:val="76923C" w:themeColor="accent3" w:themeShade="BF"/>
      <w:sz w:val="52"/>
      <w:szCs w:val="28"/>
    </w:rPr>
  </w:style>
  <w:style w:type="character" w:customStyle="1" w:styleId="Heading2Char">
    <w:name w:val="Heading 2 Char"/>
    <w:basedOn w:val="DefaultParagraphFont"/>
    <w:link w:val="Heading2"/>
    <w:uiPriority w:val="9"/>
    <w:rsid w:val="00174DB1"/>
    <w:rPr>
      <w:rFonts w:asciiTheme="majorHAnsi" w:eastAsiaTheme="majorEastAsia" w:hAnsiTheme="majorHAnsi" w:cstheme="majorBidi"/>
      <w:b/>
      <w:bCs/>
      <w:color w:val="76923C" w:themeColor="accent3" w:themeShade="BF"/>
      <w:sz w:val="26"/>
      <w:szCs w:val="26"/>
    </w:rPr>
  </w:style>
  <w:style w:type="paragraph" w:styleId="Title">
    <w:name w:val="Title"/>
    <w:basedOn w:val="Normal"/>
    <w:next w:val="Normal"/>
    <w:link w:val="TitleChar"/>
    <w:uiPriority w:val="10"/>
    <w:qFormat/>
    <w:rsid w:val="00F763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639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F7639D"/>
    <w:rPr>
      <w:b/>
      <w:bCs/>
    </w:rPr>
  </w:style>
  <w:style w:type="character" w:customStyle="1" w:styleId="Heading3Char">
    <w:name w:val="Heading 3 Char"/>
    <w:basedOn w:val="DefaultParagraphFont"/>
    <w:link w:val="Heading3"/>
    <w:uiPriority w:val="9"/>
    <w:rsid w:val="00F7639D"/>
    <w:rPr>
      <w:rFonts w:asciiTheme="majorHAnsi" w:eastAsiaTheme="majorEastAsia" w:hAnsiTheme="majorHAnsi" w:cstheme="majorBidi"/>
      <w:b/>
      <w:bCs/>
      <w:color w:val="4F81BD" w:themeColor="accent1"/>
    </w:rPr>
  </w:style>
  <w:style w:type="paragraph" w:styleId="NoSpacing">
    <w:name w:val="No Spacing"/>
    <w:uiPriority w:val="1"/>
    <w:qFormat/>
    <w:rsid w:val="00F7639D"/>
    <w:pPr>
      <w:spacing w:after="0" w:line="240" w:lineRule="auto"/>
    </w:pPr>
  </w:style>
  <w:style w:type="table" w:styleId="TableGrid">
    <w:name w:val="Table Grid"/>
    <w:basedOn w:val="TableNormal"/>
    <w:uiPriority w:val="59"/>
    <w:rsid w:val="00F763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7639D"/>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F7639D"/>
  </w:style>
  <w:style w:type="paragraph" w:styleId="Footer">
    <w:name w:val="footer"/>
    <w:basedOn w:val="Normal"/>
    <w:link w:val="FooterChar"/>
    <w:uiPriority w:val="99"/>
    <w:unhideWhenUsed/>
    <w:rsid w:val="00F7639D"/>
    <w:pPr>
      <w:tabs>
        <w:tab w:val="center" w:pos="4252"/>
        <w:tab w:val="right" w:pos="8504"/>
      </w:tabs>
      <w:spacing w:after="0" w:line="240" w:lineRule="auto"/>
    </w:pPr>
  </w:style>
  <w:style w:type="character" w:customStyle="1" w:styleId="FooterChar">
    <w:name w:val="Footer Char"/>
    <w:basedOn w:val="DefaultParagraphFont"/>
    <w:link w:val="Footer"/>
    <w:uiPriority w:val="99"/>
    <w:rsid w:val="00F7639D"/>
  </w:style>
  <w:style w:type="paragraph" w:styleId="TOCHeading">
    <w:name w:val="TOC Heading"/>
    <w:basedOn w:val="Heading1"/>
    <w:next w:val="Normal"/>
    <w:uiPriority w:val="39"/>
    <w:semiHidden/>
    <w:unhideWhenUsed/>
    <w:qFormat/>
    <w:rsid w:val="00F7639D"/>
    <w:pPr>
      <w:outlineLvl w:val="9"/>
    </w:pPr>
  </w:style>
  <w:style w:type="paragraph" w:styleId="ListParagraph">
    <w:name w:val="List Paragraph"/>
    <w:basedOn w:val="Normal"/>
    <w:uiPriority w:val="34"/>
    <w:qFormat/>
    <w:rsid w:val="007102B6"/>
    <w:pPr>
      <w:ind w:left="720"/>
      <w:contextualSpacing/>
    </w:pPr>
  </w:style>
  <w:style w:type="paragraph" w:styleId="TOC1">
    <w:name w:val="toc 1"/>
    <w:basedOn w:val="Normal"/>
    <w:next w:val="Normal"/>
    <w:autoRedefine/>
    <w:uiPriority w:val="39"/>
    <w:unhideWhenUsed/>
    <w:rsid w:val="007102B6"/>
    <w:pPr>
      <w:spacing w:after="100"/>
    </w:pPr>
  </w:style>
  <w:style w:type="character" w:styleId="Hyperlink">
    <w:name w:val="Hyperlink"/>
    <w:basedOn w:val="DefaultParagraphFont"/>
    <w:uiPriority w:val="99"/>
    <w:unhideWhenUsed/>
    <w:rsid w:val="007102B6"/>
    <w:rPr>
      <w:color w:val="0000FF" w:themeColor="hyperlink"/>
      <w:u w:val="single"/>
    </w:rPr>
  </w:style>
  <w:style w:type="paragraph" w:styleId="TOC2">
    <w:name w:val="toc 2"/>
    <w:basedOn w:val="Normal"/>
    <w:next w:val="Normal"/>
    <w:autoRedefine/>
    <w:uiPriority w:val="39"/>
    <w:unhideWhenUsed/>
    <w:rsid w:val="00A8233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9534-DEE5-42BD-BA78-C94B43E8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4249</TotalTime>
  <Pages>5</Pages>
  <Words>586</Words>
  <Characters>3166</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Megatech2</dc:creator>
  <cp:lastModifiedBy>Megatech103_PC</cp:lastModifiedBy>
  <cp:revision>89</cp:revision>
  <dcterms:created xsi:type="dcterms:W3CDTF">2014-08-04T19:13:00Z</dcterms:created>
  <dcterms:modified xsi:type="dcterms:W3CDTF">2014-09-29T17:15:00Z</dcterms:modified>
</cp:coreProperties>
</file>